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D10BF" w14:textId="77777777" w:rsidR="009B3540" w:rsidRPr="00DC6A47" w:rsidRDefault="007861EF">
      <w:pPr>
        <w:jc w:val="center"/>
        <w:rPr>
          <w:rFonts w:ascii="方正仿宋简体" w:eastAsia="方正仿宋简体"/>
          <w:b/>
          <w:sz w:val="30"/>
          <w:szCs w:val="30"/>
        </w:rPr>
      </w:pPr>
      <w:bookmarkStart w:id="0" w:name="_GoBack"/>
      <w:bookmarkEnd w:id="0"/>
      <w:r w:rsidRPr="00DC6A47">
        <w:rPr>
          <w:rFonts w:ascii="方正仿宋简体" w:eastAsia="方正仿宋简体" w:hint="eastAsia"/>
          <w:b/>
          <w:sz w:val="30"/>
          <w:szCs w:val="30"/>
        </w:rPr>
        <w:t>上海期货交易所上期综合业务平台保税标准</w:t>
      </w:r>
      <w:r w:rsidRPr="00DC6A47">
        <w:rPr>
          <w:rFonts w:ascii="方正仿宋简体" w:eastAsia="方正仿宋简体"/>
          <w:b/>
          <w:sz w:val="30"/>
          <w:szCs w:val="30"/>
        </w:rPr>
        <w:t>仓单交易业务</w:t>
      </w:r>
    </w:p>
    <w:p w14:paraId="4CE83DE9" w14:textId="77777777" w:rsidR="009B3540" w:rsidRPr="00DC6A47" w:rsidRDefault="007861EF">
      <w:pPr>
        <w:jc w:val="center"/>
        <w:rPr>
          <w:rFonts w:ascii="方正仿宋简体" w:eastAsia="方正仿宋简体"/>
          <w:b/>
          <w:sz w:val="30"/>
          <w:szCs w:val="30"/>
        </w:rPr>
      </w:pPr>
      <w:r w:rsidRPr="00DC6A47">
        <w:rPr>
          <w:rFonts w:ascii="方正仿宋简体" w:eastAsia="方正仿宋简体" w:hint="eastAsia"/>
          <w:b/>
          <w:sz w:val="30"/>
          <w:szCs w:val="30"/>
        </w:rPr>
        <w:t>（上海国际能源交易中心</w:t>
      </w:r>
      <w:r w:rsidRPr="00DC6A47">
        <w:rPr>
          <w:rFonts w:ascii="方正仿宋简体" w:eastAsia="方正仿宋简体" w:hint="eastAsia"/>
          <w:b/>
          <w:sz w:val="30"/>
          <w:szCs w:val="30"/>
          <w:u w:val="single"/>
        </w:rPr>
        <w:t>20号胶</w:t>
      </w:r>
      <w:r w:rsidRPr="00DC6A47">
        <w:rPr>
          <w:rFonts w:ascii="方正仿宋简体" w:eastAsia="方正仿宋简体"/>
          <w:b/>
          <w:sz w:val="30"/>
          <w:szCs w:val="30"/>
        </w:rPr>
        <w:t>品种</w:t>
      </w:r>
      <w:r w:rsidRPr="00DC6A47">
        <w:rPr>
          <w:rFonts w:ascii="方正仿宋简体" w:eastAsia="方正仿宋简体" w:hint="eastAsia"/>
          <w:b/>
          <w:sz w:val="30"/>
          <w:szCs w:val="30"/>
        </w:rPr>
        <w:t>）</w:t>
      </w:r>
    </w:p>
    <w:p w14:paraId="049BFB46" w14:textId="77777777" w:rsidR="009B3540" w:rsidRPr="00DC6A47" w:rsidRDefault="007861EF">
      <w:pPr>
        <w:jc w:val="center"/>
        <w:rPr>
          <w:rFonts w:ascii="方正仿宋简体" w:eastAsia="方正仿宋简体"/>
          <w:b/>
          <w:sz w:val="30"/>
          <w:szCs w:val="30"/>
        </w:rPr>
      </w:pPr>
      <w:r w:rsidRPr="00DC6A47">
        <w:rPr>
          <w:rFonts w:ascii="方正仿宋简体" w:eastAsia="方正仿宋简体" w:hint="eastAsia"/>
          <w:b/>
          <w:sz w:val="30"/>
          <w:szCs w:val="30"/>
        </w:rPr>
        <w:t>仓单交易商确认书</w:t>
      </w:r>
    </w:p>
    <w:p w14:paraId="6F0367EC" w14:textId="77777777" w:rsidR="009B3540" w:rsidRPr="00DC6A47" w:rsidRDefault="007861EF">
      <w:pPr>
        <w:spacing w:line="360" w:lineRule="auto"/>
        <w:rPr>
          <w:rFonts w:ascii="方正仿宋简体" w:eastAsia="方正仿宋简体" w:hAnsiTheme="minorEastAsia"/>
          <w:b/>
          <w:bCs/>
          <w:sz w:val="28"/>
        </w:rPr>
      </w:pPr>
      <w:r w:rsidRPr="00DC6A47">
        <w:rPr>
          <w:rFonts w:ascii="方正仿宋简体" w:eastAsia="方正仿宋简体" w:hAnsiTheme="minorEastAsia" w:hint="eastAsia"/>
          <w:b/>
          <w:bCs/>
          <w:sz w:val="28"/>
        </w:rPr>
        <w:t>尊敬的仓单交易商：</w:t>
      </w:r>
    </w:p>
    <w:p w14:paraId="70B6AB1D" w14:textId="7673D52E" w:rsidR="009B3540" w:rsidRPr="00DC6A47" w:rsidRDefault="007861EF">
      <w:pPr>
        <w:spacing w:line="360" w:lineRule="auto"/>
        <w:ind w:firstLineChars="200" w:firstLine="560"/>
        <w:rPr>
          <w:rFonts w:ascii="方正仿宋简体" w:eastAsia="方正仿宋简体" w:hAnsiTheme="minorEastAsia"/>
          <w:sz w:val="28"/>
        </w:rPr>
      </w:pPr>
      <w:r w:rsidRPr="00DC6A47">
        <w:rPr>
          <w:rFonts w:ascii="方正仿宋简体" w:eastAsia="方正仿宋简体" w:hAnsiTheme="minorEastAsia" w:hint="eastAsia"/>
          <w:sz w:val="28"/>
        </w:rPr>
        <w:t>感谢贵单位参与上海国际能源交易中心股份有限公司（以下简称“</w:t>
      </w:r>
      <w:r w:rsidRPr="00DC6A47">
        <w:rPr>
          <w:rFonts w:ascii="方正仿宋简体" w:eastAsia="方正仿宋简体" w:hAnsiTheme="minorEastAsia" w:hint="eastAsia"/>
          <w:b/>
          <w:bCs/>
          <w:sz w:val="28"/>
        </w:rPr>
        <w:t>能源中心</w:t>
      </w:r>
      <w:r w:rsidRPr="00DC6A47">
        <w:rPr>
          <w:rFonts w:ascii="方正仿宋简体" w:eastAsia="方正仿宋简体" w:hAnsiTheme="minorEastAsia" w:hint="eastAsia"/>
          <w:sz w:val="28"/>
        </w:rPr>
        <w:t>”）委托上海期货交易所（以下简称“</w:t>
      </w:r>
      <w:r w:rsidRPr="00DC6A47">
        <w:rPr>
          <w:rFonts w:ascii="方正仿宋简体" w:eastAsia="方正仿宋简体" w:hAnsiTheme="minorEastAsia" w:hint="eastAsia"/>
          <w:b/>
          <w:sz w:val="28"/>
        </w:rPr>
        <w:t>交易所</w:t>
      </w:r>
      <w:r w:rsidRPr="00DC6A47">
        <w:rPr>
          <w:rFonts w:ascii="方正仿宋简体" w:eastAsia="方正仿宋简体" w:hAnsiTheme="minorEastAsia" w:hint="eastAsia"/>
          <w:sz w:val="28"/>
        </w:rPr>
        <w:t>”）上期综合业务平台（</w:t>
      </w:r>
      <w:r w:rsidRPr="00DC6A47">
        <w:rPr>
          <w:rFonts w:ascii="方正仿宋简体" w:eastAsia="方正仿宋简体" w:hAnsiTheme="minorEastAsia" w:hint="eastAsia"/>
          <w:bCs/>
          <w:sz w:val="28"/>
        </w:rPr>
        <w:t>以下简称</w:t>
      </w:r>
      <w:r w:rsidRPr="00DC6A47">
        <w:rPr>
          <w:rFonts w:ascii="方正仿宋简体" w:eastAsia="方正仿宋简体" w:hAnsiTheme="minorEastAsia"/>
          <w:bCs/>
          <w:sz w:val="28"/>
        </w:rPr>
        <w:t>“</w:t>
      </w:r>
      <w:r w:rsidRPr="00DC6A47">
        <w:rPr>
          <w:rFonts w:ascii="方正仿宋简体" w:eastAsia="方正仿宋简体" w:hAnsiTheme="minorEastAsia" w:hint="eastAsia"/>
          <w:b/>
          <w:sz w:val="28"/>
        </w:rPr>
        <w:t>平台</w:t>
      </w:r>
      <w:r w:rsidRPr="00DC6A47">
        <w:rPr>
          <w:rFonts w:ascii="方正仿宋简体" w:eastAsia="方正仿宋简体" w:hAnsiTheme="minorEastAsia"/>
          <w:bCs/>
          <w:sz w:val="28"/>
        </w:rPr>
        <w:t>”</w:t>
      </w:r>
      <w:r w:rsidRPr="00DC6A47">
        <w:rPr>
          <w:rFonts w:ascii="方正仿宋简体" w:eastAsia="方正仿宋简体" w:hAnsiTheme="minorEastAsia" w:hint="eastAsia"/>
          <w:sz w:val="28"/>
        </w:rPr>
        <w:t>）运营的</w:t>
      </w:r>
      <w:r w:rsidRPr="00DC6A47">
        <w:rPr>
          <w:rFonts w:ascii="方正仿宋简体" w:eastAsia="方正仿宋简体" w:hAnsiTheme="minorEastAsia" w:hint="eastAsia"/>
          <w:sz w:val="28"/>
          <w:u w:val="single"/>
        </w:rPr>
        <w:t>20号胶</w:t>
      </w:r>
      <w:r w:rsidRPr="00DC6A47">
        <w:rPr>
          <w:rFonts w:ascii="方正仿宋简体" w:eastAsia="方正仿宋简体" w:hAnsiTheme="minorEastAsia" w:hint="eastAsia"/>
          <w:sz w:val="28"/>
        </w:rPr>
        <w:t>保税标准仓单交易以及相关业务（以下简称“</w:t>
      </w:r>
      <w:r w:rsidRPr="00DC6A47">
        <w:rPr>
          <w:rFonts w:ascii="方正仿宋简体" w:eastAsia="方正仿宋简体" w:hAnsiTheme="minorEastAsia" w:hint="eastAsia"/>
          <w:b/>
          <w:bCs/>
          <w:sz w:val="28"/>
        </w:rPr>
        <w:t>能源中心</w:t>
      </w:r>
      <w:r w:rsidRPr="00DC6A47">
        <w:rPr>
          <w:rFonts w:ascii="方正仿宋简体" w:eastAsia="方正仿宋简体" w:hAnsiTheme="minorEastAsia" w:hint="eastAsia"/>
          <w:b/>
          <w:sz w:val="28"/>
        </w:rPr>
        <w:t>保税标准仓单交易业务</w:t>
      </w:r>
      <w:r w:rsidRPr="00DC6A47">
        <w:rPr>
          <w:rFonts w:ascii="方正仿宋简体" w:eastAsia="方正仿宋简体" w:hAnsiTheme="minorEastAsia" w:hint="eastAsia"/>
          <w:sz w:val="28"/>
        </w:rPr>
        <w:t>”）。</w:t>
      </w:r>
    </w:p>
    <w:p w14:paraId="2ACF6468" w14:textId="001A0F30" w:rsidR="009B3540" w:rsidRPr="00DC6A47" w:rsidRDefault="007861EF">
      <w:pPr>
        <w:spacing w:line="360" w:lineRule="auto"/>
        <w:ind w:firstLineChars="200" w:firstLine="560"/>
        <w:rPr>
          <w:rFonts w:ascii="方正仿宋简体" w:eastAsia="方正仿宋简体" w:hAnsiTheme="minorEastAsia"/>
          <w:sz w:val="28"/>
        </w:rPr>
      </w:pPr>
      <w:r w:rsidRPr="00DC6A47">
        <w:rPr>
          <w:rFonts w:ascii="方正仿宋简体" w:eastAsia="方正仿宋简体" w:hAnsiTheme="minorEastAsia" w:hint="eastAsia"/>
          <w:sz w:val="28"/>
        </w:rPr>
        <w:t>贵单位参与该交易时可能获得一定收益，但同时也存在相应风险。为了帮助贵单位更好地了解其中风险，根据《上海国际能源交易中心交易规则》、《上海国际能源交易中心交割细则》等相关能源中心规则、公告、通知（以下统称“</w:t>
      </w:r>
      <w:r w:rsidRPr="00DC6A47">
        <w:rPr>
          <w:rFonts w:ascii="方正仿宋简体" w:eastAsia="方正仿宋简体" w:hAnsiTheme="minorEastAsia" w:hint="eastAsia"/>
          <w:b/>
          <w:sz w:val="28"/>
        </w:rPr>
        <w:t>能源中心规则</w:t>
      </w:r>
      <w:r w:rsidRPr="00DC6A47">
        <w:rPr>
          <w:rFonts w:ascii="方正仿宋简体" w:eastAsia="方正仿宋简体" w:hAnsiTheme="minorEastAsia" w:hint="eastAsia"/>
          <w:sz w:val="28"/>
        </w:rPr>
        <w:t>”）、《上海期货交易所标准仓单交易管理办法（试行）》、《上海期货交易所上期综合业务平台保税标准仓单交易业务规定》以及交易所就上期综合业务平台运营发布的其他相关规则、公告、通知（以下统称“</w:t>
      </w:r>
      <w:r w:rsidRPr="00DC6A47">
        <w:rPr>
          <w:rFonts w:ascii="方正仿宋简体" w:eastAsia="方正仿宋简体" w:hAnsiTheme="minorEastAsia" w:hint="eastAsia"/>
          <w:b/>
          <w:sz w:val="28"/>
        </w:rPr>
        <w:t>上期所规则</w:t>
      </w:r>
      <w:r w:rsidRPr="00DC6A47">
        <w:rPr>
          <w:rFonts w:ascii="方正仿宋简体" w:eastAsia="方正仿宋简体" w:hAnsiTheme="minorEastAsia" w:hint="eastAsia"/>
          <w:sz w:val="28"/>
        </w:rPr>
        <w:t>”）等业务规则以及</w:t>
      </w:r>
      <w:r w:rsidRPr="00DC6A47">
        <w:rPr>
          <w:rFonts w:ascii="方正仿宋简体" w:eastAsia="方正仿宋简体" w:hAnsiTheme="minorEastAsia"/>
          <w:sz w:val="28"/>
        </w:rPr>
        <w:t>贵</w:t>
      </w:r>
      <w:r w:rsidRPr="00DC6A47">
        <w:rPr>
          <w:rFonts w:ascii="方正仿宋简体" w:eastAsia="方正仿宋简体" w:hAnsiTheme="minorEastAsia" w:hint="eastAsia"/>
          <w:sz w:val="28"/>
        </w:rPr>
        <w:t>单位</w:t>
      </w:r>
      <w:r w:rsidRPr="00DC6A47">
        <w:rPr>
          <w:rFonts w:ascii="方正仿宋简体" w:eastAsia="方正仿宋简体" w:hAnsiTheme="minorEastAsia"/>
          <w:sz w:val="28"/>
        </w:rPr>
        <w:t>与交易所</w:t>
      </w:r>
      <w:r w:rsidRPr="00DC6A47">
        <w:rPr>
          <w:rFonts w:ascii="方正仿宋简体" w:eastAsia="方正仿宋简体" w:hAnsiTheme="minorEastAsia" w:hint="eastAsia"/>
          <w:sz w:val="28"/>
        </w:rPr>
        <w:t>、能源中心</w:t>
      </w:r>
      <w:r w:rsidRPr="00DC6A47">
        <w:rPr>
          <w:rFonts w:ascii="方正仿宋简体" w:eastAsia="方正仿宋简体" w:hAnsiTheme="minorEastAsia"/>
          <w:sz w:val="28"/>
        </w:rPr>
        <w:t>签订的</w:t>
      </w:r>
      <w:r w:rsidRPr="00DC6A47">
        <w:rPr>
          <w:rFonts w:ascii="方正仿宋简体" w:eastAsia="方正仿宋简体" w:hAnsiTheme="minorEastAsia" w:hint="eastAsia"/>
          <w:sz w:val="28"/>
        </w:rPr>
        <w:t>相关</w:t>
      </w:r>
      <w:r w:rsidRPr="00DC6A47">
        <w:rPr>
          <w:rFonts w:ascii="方正仿宋简体" w:eastAsia="方正仿宋简体" w:hAnsiTheme="minorEastAsia"/>
          <w:sz w:val="28"/>
        </w:rPr>
        <w:t>协议</w:t>
      </w:r>
      <w:r w:rsidRPr="00DC6A47">
        <w:rPr>
          <w:rFonts w:ascii="方正仿宋简体" w:eastAsia="方正仿宋简体" w:hAnsiTheme="minorEastAsia" w:hint="eastAsia"/>
          <w:sz w:val="28"/>
        </w:rPr>
        <w:t>规定，</w:t>
      </w:r>
      <w:r w:rsidRPr="00DC6A47">
        <w:rPr>
          <w:rFonts w:ascii="方正仿宋简体" w:eastAsia="方正仿宋简体" w:hAnsiTheme="minorEastAsia" w:hint="eastAsia"/>
          <w:b/>
          <w:bCs/>
          <w:sz w:val="28"/>
        </w:rPr>
        <w:t>现就能源中</w:t>
      </w:r>
      <w:r w:rsidRPr="00DC6A47">
        <w:rPr>
          <w:rFonts w:ascii="方正仿宋简体" w:eastAsia="方正仿宋简体" w:hAnsiTheme="minorEastAsia"/>
          <w:b/>
          <w:bCs/>
          <w:sz w:val="28"/>
        </w:rPr>
        <w:t>心</w:t>
      </w:r>
      <w:r w:rsidRPr="00DC6A47">
        <w:rPr>
          <w:rFonts w:ascii="方正仿宋简体" w:eastAsia="方正仿宋简体" w:hAnsiTheme="minorEastAsia" w:hint="eastAsia"/>
          <w:b/>
          <w:bCs/>
          <w:sz w:val="28"/>
        </w:rPr>
        <w:t>保税标准仓单交易</w:t>
      </w:r>
      <w:r w:rsidRPr="00DC6A47">
        <w:rPr>
          <w:rFonts w:ascii="方正仿宋简体" w:eastAsia="方正仿宋简体" w:hAnsiTheme="minorEastAsia"/>
          <w:b/>
          <w:bCs/>
          <w:sz w:val="28"/>
        </w:rPr>
        <w:t>业务</w:t>
      </w:r>
      <w:r w:rsidRPr="00DC6A47">
        <w:rPr>
          <w:rFonts w:ascii="方正仿宋简体" w:eastAsia="方正仿宋简体" w:hAnsiTheme="minorEastAsia" w:hint="eastAsia"/>
          <w:b/>
          <w:bCs/>
          <w:sz w:val="28"/>
        </w:rPr>
        <w:t xml:space="preserve">相关权利、义务向贵单位确认如下： </w:t>
      </w:r>
    </w:p>
    <w:p w14:paraId="69EACFDE" w14:textId="69E6E55E" w:rsidR="009B3540" w:rsidRPr="00DC6A47" w:rsidRDefault="007861EF">
      <w:pPr>
        <w:tabs>
          <w:tab w:val="left" w:pos="1418"/>
        </w:tabs>
        <w:spacing w:line="360" w:lineRule="auto"/>
        <w:ind w:firstLineChars="200" w:firstLine="560"/>
        <w:rPr>
          <w:rFonts w:ascii="方正仿宋简体" w:eastAsia="方正仿宋简体" w:hAnsiTheme="minorEastAsia"/>
          <w:sz w:val="28"/>
        </w:rPr>
      </w:pPr>
      <w:r w:rsidRPr="00DC6A47">
        <w:rPr>
          <w:rFonts w:ascii="方正仿宋简体" w:eastAsia="方正仿宋简体" w:hAnsiTheme="minorEastAsia" w:hint="eastAsia"/>
          <w:sz w:val="28"/>
        </w:rPr>
        <w:t>一</w:t>
      </w:r>
      <w:r w:rsidRPr="00DC6A47">
        <w:rPr>
          <w:rFonts w:ascii="方正仿宋简体" w:eastAsia="方正仿宋简体" w:hAnsiTheme="minorEastAsia"/>
          <w:sz w:val="28"/>
        </w:rPr>
        <w:t>、</w:t>
      </w:r>
      <w:r w:rsidRPr="00DC6A47">
        <w:rPr>
          <w:rFonts w:ascii="方正仿宋简体" w:eastAsia="方正仿宋简体" w:hAnsiTheme="minorEastAsia" w:hint="eastAsia"/>
          <w:sz w:val="28"/>
        </w:rPr>
        <w:t>贵单位在参与能源</w:t>
      </w:r>
      <w:r w:rsidRPr="00DC6A47">
        <w:rPr>
          <w:rFonts w:ascii="方正仿宋简体" w:eastAsia="方正仿宋简体" w:hAnsiTheme="minorEastAsia"/>
          <w:sz w:val="28"/>
        </w:rPr>
        <w:t>中心</w:t>
      </w:r>
      <w:r w:rsidRPr="00DC6A47">
        <w:rPr>
          <w:rFonts w:ascii="方正仿宋简体" w:eastAsia="方正仿宋简体" w:hAnsiTheme="minorEastAsia" w:hint="eastAsia"/>
          <w:sz w:val="28"/>
        </w:rPr>
        <w:t>保税标准仓单交易业务时，交易所系受能源中心的委托，运营能源中心保税标准仓单交易业务；平台运营能源中心</w:t>
      </w:r>
      <w:r w:rsidRPr="00DC6A47">
        <w:rPr>
          <w:rFonts w:ascii="方正仿宋简体" w:eastAsia="方正仿宋简体" w:hAnsiTheme="minorEastAsia"/>
          <w:sz w:val="28"/>
        </w:rPr>
        <w:t>保税标准仓单交易业务</w:t>
      </w:r>
      <w:r w:rsidRPr="00DC6A47">
        <w:rPr>
          <w:rFonts w:ascii="方正仿宋简体" w:eastAsia="方正仿宋简体" w:hAnsiTheme="minorEastAsia" w:hint="eastAsia"/>
          <w:sz w:val="28"/>
        </w:rPr>
        <w:t>范围包括但不限于交易、结算、发票管理</w:t>
      </w:r>
      <w:r w:rsidRPr="00DC6A47">
        <w:rPr>
          <w:rFonts w:ascii="方正仿宋简体" w:eastAsia="方正仿宋简体" w:hAnsiTheme="minorEastAsia"/>
          <w:sz w:val="28"/>
        </w:rPr>
        <w:t>、</w:t>
      </w:r>
      <w:r w:rsidRPr="00DC6A47">
        <w:rPr>
          <w:rFonts w:ascii="方正仿宋简体" w:eastAsia="方正仿宋简体" w:hAnsiTheme="minorEastAsia" w:hint="eastAsia"/>
          <w:sz w:val="28"/>
        </w:rPr>
        <w:t>交收、风控、违约违规处理、异常情况处理、信息管理等事项。</w:t>
      </w:r>
    </w:p>
    <w:p w14:paraId="1A21C957" w14:textId="3B3BBAF7" w:rsidR="009B3540" w:rsidRPr="00DC6A47" w:rsidRDefault="00D250F8">
      <w:pPr>
        <w:tabs>
          <w:tab w:val="left" w:pos="1418"/>
        </w:tabs>
        <w:spacing w:line="360" w:lineRule="auto"/>
        <w:ind w:firstLineChars="200" w:firstLine="560"/>
        <w:rPr>
          <w:rFonts w:ascii="方正仿宋简体" w:eastAsia="方正仿宋简体" w:hAnsiTheme="minorEastAsia"/>
          <w:sz w:val="28"/>
        </w:rPr>
      </w:pPr>
      <w:r>
        <w:rPr>
          <w:rFonts w:ascii="方正仿宋简体" w:eastAsia="方正仿宋简体" w:hAnsiTheme="minorEastAsia" w:hint="eastAsia"/>
          <w:sz w:val="28"/>
        </w:rPr>
        <w:t>二</w:t>
      </w:r>
      <w:r w:rsidR="007861EF" w:rsidRPr="00DC6A47">
        <w:rPr>
          <w:rFonts w:ascii="方正仿宋简体" w:eastAsia="方正仿宋简体" w:hAnsiTheme="minorEastAsia" w:hint="eastAsia"/>
          <w:sz w:val="28"/>
        </w:rPr>
        <w:t>、贵单位与其他交易商之间就能源中心保税标准仓单交易产生</w:t>
      </w:r>
      <w:r w:rsidR="007861EF" w:rsidRPr="00DC6A47">
        <w:rPr>
          <w:rFonts w:ascii="方正仿宋简体" w:eastAsia="方正仿宋简体" w:hAnsiTheme="minorEastAsia" w:hint="eastAsia"/>
          <w:sz w:val="28"/>
        </w:rPr>
        <w:lastRenderedPageBreak/>
        <w:t>的全部风险和责任由交易双方自行承担，与交易所</w:t>
      </w:r>
      <w:r w:rsidR="002063F7" w:rsidRPr="00DC6A47">
        <w:rPr>
          <w:rFonts w:ascii="方正仿宋简体" w:eastAsia="方正仿宋简体" w:hAnsiTheme="minorEastAsia" w:hint="eastAsia"/>
          <w:sz w:val="28"/>
        </w:rPr>
        <w:t>、</w:t>
      </w:r>
      <w:r w:rsidR="002063F7" w:rsidRPr="00DC6A47">
        <w:rPr>
          <w:rFonts w:ascii="方正仿宋简体" w:eastAsia="方正仿宋简体" w:hAnsiTheme="minorEastAsia"/>
          <w:sz w:val="28"/>
        </w:rPr>
        <w:t>能源中心</w:t>
      </w:r>
      <w:r w:rsidR="007861EF" w:rsidRPr="00DC6A47">
        <w:rPr>
          <w:rFonts w:ascii="方正仿宋简体" w:eastAsia="方正仿宋简体" w:hAnsiTheme="minorEastAsia" w:hint="eastAsia"/>
          <w:sz w:val="28"/>
        </w:rPr>
        <w:t>无关。</w:t>
      </w:r>
    </w:p>
    <w:p w14:paraId="1D35CDC6" w14:textId="44BD94C5" w:rsidR="009B3540" w:rsidRPr="00DC6A47" w:rsidRDefault="00D250F8">
      <w:pPr>
        <w:tabs>
          <w:tab w:val="left" w:pos="1418"/>
        </w:tabs>
        <w:spacing w:line="360" w:lineRule="auto"/>
        <w:ind w:firstLineChars="200" w:firstLine="560"/>
        <w:rPr>
          <w:rFonts w:ascii="方正仿宋简体" w:eastAsia="方正仿宋简体" w:hAnsiTheme="minorEastAsia"/>
          <w:sz w:val="28"/>
        </w:rPr>
      </w:pPr>
      <w:r>
        <w:rPr>
          <w:rFonts w:ascii="方正仿宋简体" w:eastAsia="方正仿宋简体" w:hAnsiTheme="minorEastAsia" w:hint="eastAsia"/>
          <w:sz w:val="28"/>
        </w:rPr>
        <w:t>三</w:t>
      </w:r>
      <w:r w:rsidR="007861EF" w:rsidRPr="00DC6A47">
        <w:rPr>
          <w:rFonts w:ascii="方正仿宋简体" w:eastAsia="方正仿宋简体" w:hAnsiTheme="minorEastAsia" w:hint="eastAsia"/>
          <w:sz w:val="28"/>
        </w:rPr>
        <w:t>、为确保贵单位在平台正常开展保税标准仓单交易业务，</w:t>
      </w:r>
      <w:r w:rsidR="007861EF" w:rsidRPr="00DC6A47">
        <w:rPr>
          <w:rFonts w:ascii="方正仿宋简体" w:eastAsia="方正仿宋简体" w:hAnsiTheme="minorEastAsia"/>
          <w:sz w:val="28"/>
        </w:rPr>
        <w:t>贵单位</w:t>
      </w:r>
      <w:r w:rsidR="007861EF" w:rsidRPr="00DC6A47">
        <w:rPr>
          <w:rFonts w:ascii="方正仿宋简体" w:eastAsia="方正仿宋简体" w:hAnsiTheme="minorEastAsia" w:hint="eastAsia"/>
          <w:sz w:val="28"/>
        </w:rPr>
        <w:t>应当已开立</w:t>
      </w:r>
      <w:bookmarkStart w:id="1" w:name="OLE_LINK1"/>
      <w:r w:rsidR="007861EF" w:rsidRPr="00DC6A47">
        <w:rPr>
          <w:rFonts w:ascii="方正仿宋简体" w:eastAsia="方正仿宋简体" w:hAnsiTheme="minorEastAsia" w:hint="eastAsia"/>
          <w:sz w:val="28"/>
        </w:rPr>
        <w:t>能源中心标准仓单管理系统账户</w:t>
      </w:r>
      <w:bookmarkEnd w:id="1"/>
      <w:r w:rsidR="007861EF" w:rsidRPr="00DC6A47">
        <w:rPr>
          <w:rFonts w:ascii="方正仿宋简体" w:eastAsia="方正仿宋简体" w:hAnsiTheme="minorEastAsia" w:hint="eastAsia"/>
          <w:sz w:val="28"/>
        </w:rPr>
        <w:t>，并具备参与保税标准仓单交易业务的资格与资质。贵单位</w:t>
      </w:r>
      <w:r w:rsidR="007861EF" w:rsidRPr="00DC6A47">
        <w:rPr>
          <w:rFonts w:ascii="方正仿宋简体" w:eastAsia="方正仿宋简体" w:hAnsiTheme="minorEastAsia"/>
          <w:sz w:val="28"/>
        </w:rPr>
        <w:t>应</w:t>
      </w:r>
      <w:r w:rsidR="007861EF" w:rsidRPr="00DC6A47">
        <w:rPr>
          <w:rFonts w:ascii="方正仿宋简体" w:eastAsia="方正仿宋简体" w:hAnsiTheme="minorEastAsia" w:hint="eastAsia"/>
          <w:sz w:val="28"/>
        </w:rPr>
        <w:t>当在批准的</w:t>
      </w:r>
      <w:r w:rsidR="007861EF" w:rsidRPr="00DC6A47">
        <w:rPr>
          <w:rFonts w:ascii="方正仿宋简体" w:eastAsia="方正仿宋简体" w:hAnsiTheme="minorEastAsia"/>
          <w:sz w:val="28"/>
        </w:rPr>
        <w:t>权限范围内</w:t>
      </w:r>
      <w:r w:rsidR="007861EF" w:rsidRPr="00DC6A47">
        <w:rPr>
          <w:rFonts w:ascii="方正仿宋简体" w:eastAsia="方正仿宋简体" w:hAnsiTheme="minorEastAsia" w:hint="eastAsia"/>
          <w:sz w:val="28"/>
        </w:rPr>
        <w:t>参与平台</w:t>
      </w:r>
      <w:r w:rsidR="007861EF" w:rsidRPr="00DC6A47">
        <w:rPr>
          <w:rFonts w:ascii="方正仿宋简体" w:eastAsia="方正仿宋简体" w:hAnsiTheme="minorEastAsia"/>
          <w:sz w:val="28"/>
        </w:rPr>
        <w:t>各项业务</w:t>
      </w:r>
      <w:r w:rsidR="007861EF" w:rsidRPr="00DC6A47">
        <w:rPr>
          <w:rFonts w:ascii="方正仿宋简体" w:eastAsia="方正仿宋简体" w:hAnsiTheme="minorEastAsia" w:hint="eastAsia"/>
          <w:sz w:val="28"/>
        </w:rPr>
        <w:t>。</w:t>
      </w:r>
    </w:p>
    <w:p w14:paraId="3423DD21" w14:textId="1E3F63E3" w:rsidR="009B3540" w:rsidRPr="00DC6A47" w:rsidRDefault="00D250F8">
      <w:pPr>
        <w:tabs>
          <w:tab w:val="left" w:pos="1418"/>
        </w:tabs>
        <w:spacing w:line="360" w:lineRule="auto"/>
        <w:ind w:firstLineChars="200" w:firstLine="560"/>
        <w:rPr>
          <w:rFonts w:ascii="方正仿宋简体" w:eastAsia="方正仿宋简体" w:hAnsiTheme="minorEastAsia"/>
          <w:sz w:val="28"/>
        </w:rPr>
      </w:pPr>
      <w:r>
        <w:rPr>
          <w:rFonts w:ascii="方正仿宋简体" w:eastAsia="方正仿宋简体" w:hAnsiTheme="minorEastAsia" w:hint="eastAsia"/>
          <w:sz w:val="28"/>
        </w:rPr>
        <w:t>四</w:t>
      </w:r>
      <w:r w:rsidR="007861EF" w:rsidRPr="00DC6A47">
        <w:rPr>
          <w:rFonts w:ascii="方正仿宋简体" w:eastAsia="方正仿宋简体" w:hAnsiTheme="minorEastAsia"/>
          <w:sz w:val="28"/>
        </w:rPr>
        <w:t>、</w:t>
      </w:r>
      <w:r w:rsidR="007861EF" w:rsidRPr="00DC6A47">
        <w:rPr>
          <w:rFonts w:ascii="方正仿宋简体" w:eastAsia="方正仿宋简体" w:hAnsiTheme="minorEastAsia" w:hint="eastAsia"/>
          <w:sz w:val="28"/>
        </w:rPr>
        <w:t>贵单位应当保证向交易所提交的全部申请材料的合法性、真实性和有效性。贵单位提交上述材料，即视为贵单位无偿授权交易所使用上述材料所含全部信息。交易所有权在贵单位提供的材料范围内，向其他仓单交易商披露该等信息。</w:t>
      </w:r>
    </w:p>
    <w:p w14:paraId="5EE6F74E" w14:textId="560F041D" w:rsidR="009B3540" w:rsidRPr="00DC6A47" w:rsidRDefault="00D250F8">
      <w:pPr>
        <w:pStyle w:val="a9"/>
        <w:tabs>
          <w:tab w:val="left" w:pos="1418"/>
        </w:tabs>
        <w:spacing w:line="360" w:lineRule="auto"/>
        <w:ind w:firstLine="560"/>
        <w:rPr>
          <w:rFonts w:ascii="方正仿宋简体" w:eastAsia="方正仿宋简体" w:hAnsi="宋体" w:cs="Times New Roman"/>
          <w:sz w:val="28"/>
        </w:rPr>
      </w:pPr>
      <w:r>
        <w:rPr>
          <w:rFonts w:ascii="方正仿宋简体" w:eastAsia="方正仿宋简体" w:hAnsiTheme="minorEastAsia" w:hint="eastAsia"/>
          <w:sz w:val="28"/>
        </w:rPr>
        <w:t>五</w:t>
      </w:r>
      <w:r w:rsidR="007861EF" w:rsidRPr="00DC6A47">
        <w:rPr>
          <w:rFonts w:ascii="方正仿宋简体" w:eastAsia="方正仿宋简体" w:hAnsiTheme="minorEastAsia"/>
          <w:sz w:val="28"/>
        </w:rPr>
        <w:t>、</w:t>
      </w:r>
      <w:r w:rsidR="007861EF" w:rsidRPr="00DC6A47">
        <w:rPr>
          <w:rFonts w:ascii="方正仿宋简体" w:eastAsia="方正仿宋简体" w:hAnsi="宋体" w:cs="Times New Roman" w:hint="eastAsia"/>
          <w:sz w:val="28"/>
        </w:rPr>
        <w:t>买卖双方仓单交易商完成保税标准仓单过户后，由卖方仓单交易商向买方仓单交易商开具增值税</w:t>
      </w:r>
      <w:r w:rsidR="007861EF" w:rsidRPr="00DC6A47">
        <w:rPr>
          <w:rFonts w:ascii="方正仿宋简体" w:eastAsia="方正仿宋简体" w:hAnsi="宋体" w:cs="Times New Roman"/>
          <w:sz w:val="28"/>
        </w:rPr>
        <w:t>普通发票或商业发票</w:t>
      </w:r>
      <w:r w:rsidR="007861EF" w:rsidRPr="00DC6A47">
        <w:rPr>
          <w:rFonts w:ascii="方正仿宋简体" w:eastAsia="方正仿宋简体" w:hAnsi="宋体" w:cs="Times New Roman" w:hint="eastAsia"/>
          <w:sz w:val="28"/>
        </w:rPr>
        <w:t>。在开票及送达过程中，产生</w:t>
      </w:r>
      <w:r w:rsidR="007861EF" w:rsidRPr="00DC6A47">
        <w:rPr>
          <w:rFonts w:ascii="方正仿宋简体" w:eastAsia="方正仿宋简体" w:hAnsi="宋体" w:cs="Times New Roman"/>
          <w:sz w:val="28"/>
        </w:rPr>
        <w:t>的仓单交易商之间</w:t>
      </w:r>
      <w:r w:rsidR="007861EF" w:rsidRPr="00DC6A47">
        <w:rPr>
          <w:rFonts w:ascii="方正仿宋简体" w:eastAsia="方正仿宋简体" w:hAnsi="宋体" w:cs="Times New Roman" w:hint="eastAsia"/>
          <w:sz w:val="28"/>
        </w:rPr>
        <w:t>争议</w:t>
      </w:r>
      <w:r w:rsidR="00845BBD" w:rsidRPr="00DC6A47">
        <w:rPr>
          <w:rFonts w:ascii="方正仿宋简体" w:eastAsia="方正仿宋简体" w:hAnsi="宋体" w:cs="Times New Roman" w:hint="eastAsia"/>
          <w:sz w:val="28"/>
        </w:rPr>
        <w:t>，贵司可以自行与对方协商解决；协商</w:t>
      </w:r>
      <w:r w:rsidR="00845BBD" w:rsidRPr="00DC6A47">
        <w:rPr>
          <w:rFonts w:ascii="方正仿宋简体" w:eastAsia="方正仿宋简体" w:hAnsi="宋体" w:cs="Times New Roman"/>
          <w:sz w:val="28"/>
        </w:rPr>
        <w:t>不成的，</w:t>
      </w:r>
      <w:r w:rsidR="007861EF" w:rsidRPr="00DC6A47">
        <w:rPr>
          <w:rFonts w:ascii="方正仿宋简体" w:eastAsia="方正仿宋简体" w:hAnsi="宋体" w:cs="Times New Roman" w:hint="eastAsia"/>
          <w:sz w:val="28"/>
        </w:rPr>
        <w:t>可以</w:t>
      </w:r>
      <w:r w:rsidR="007861EF" w:rsidRPr="00DC6A47">
        <w:rPr>
          <w:rFonts w:ascii="Times New Roman" w:eastAsia="方正仿宋简体" w:hAnsi="Times New Roman" w:cs="Times New Roman" w:hint="eastAsia"/>
          <w:sz w:val="28"/>
          <w:szCs w:val="30"/>
        </w:rPr>
        <w:t>提请交易所协助</w:t>
      </w:r>
      <w:r w:rsidR="00845BBD" w:rsidRPr="00DC6A47">
        <w:rPr>
          <w:rFonts w:ascii="Times New Roman" w:eastAsia="方正仿宋简体" w:hAnsi="Times New Roman" w:cs="Times New Roman" w:hint="eastAsia"/>
          <w:sz w:val="28"/>
          <w:szCs w:val="30"/>
        </w:rPr>
        <w:t>处理</w:t>
      </w:r>
      <w:r w:rsidR="007861EF" w:rsidRPr="00DC6A47">
        <w:rPr>
          <w:rFonts w:ascii="方正仿宋简体" w:eastAsia="方正仿宋简体" w:hAnsi="宋体" w:cs="Times New Roman" w:hint="eastAsia"/>
          <w:sz w:val="28"/>
        </w:rPr>
        <w:t>。</w:t>
      </w:r>
    </w:p>
    <w:p w14:paraId="5DAA4DA4" w14:textId="7B601057" w:rsidR="009B3540" w:rsidRPr="00DC6A47" w:rsidRDefault="00D250F8">
      <w:pPr>
        <w:pStyle w:val="a9"/>
        <w:tabs>
          <w:tab w:val="left" w:pos="1418"/>
        </w:tabs>
        <w:spacing w:line="360" w:lineRule="auto"/>
        <w:ind w:firstLine="560"/>
        <w:rPr>
          <w:rFonts w:ascii="方正仿宋简体" w:eastAsia="方正仿宋简体" w:hAnsiTheme="minorEastAsia"/>
          <w:sz w:val="28"/>
        </w:rPr>
      </w:pPr>
      <w:r>
        <w:rPr>
          <w:rFonts w:ascii="方正仿宋简体" w:eastAsia="方正仿宋简体" w:hAnsiTheme="minorEastAsia" w:hint="eastAsia"/>
          <w:sz w:val="28"/>
        </w:rPr>
        <w:t>六</w:t>
      </w:r>
      <w:r w:rsidR="007861EF" w:rsidRPr="00DC6A47">
        <w:rPr>
          <w:rFonts w:ascii="方正仿宋简体" w:eastAsia="方正仿宋简体" w:hAnsiTheme="minorEastAsia"/>
          <w:sz w:val="28"/>
        </w:rPr>
        <w:t>、</w:t>
      </w:r>
      <w:r w:rsidR="007861EF" w:rsidRPr="00DC6A47">
        <w:rPr>
          <w:rFonts w:ascii="方正仿宋简体" w:eastAsia="方正仿宋简体" w:hAnsiTheme="minorEastAsia" w:hint="eastAsia"/>
          <w:sz w:val="28"/>
        </w:rPr>
        <w:t>贵单位不得利用参与能源</w:t>
      </w:r>
      <w:r w:rsidR="007861EF" w:rsidRPr="00DC6A47">
        <w:rPr>
          <w:rFonts w:ascii="方正仿宋简体" w:eastAsia="方正仿宋简体" w:hAnsiTheme="minorEastAsia"/>
          <w:sz w:val="28"/>
        </w:rPr>
        <w:t>中心</w:t>
      </w:r>
      <w:r w:rsidR="007861EF" w:rsidRPr="00DC6A47">
        <w:rPr>
          <w:rFonts w:ascii="方正仿宋简体" w:eastAsia="方正仿宋简体" w:hAnsiTheme="minorEastAsia" w:hint="eastAsia"/>
          <w:sz w:val="28"/>
        </w:rPr>
        <w:t>保税标准仓单交易业务获得的包括但不限于仓单信息、联系方式等信息从事损害交易所、</w:t>
      </w:r>
      <w:r w:rsidR="00074DB6">
        <w:rPr>
          <w:rFonts w:ascii="方正仿宋简体" w:eastAsia="方正仿宋简体" w:hAnsiTheme="minorEastAsia" w:hint="eastAsia"/>
          <w:sz w:val="28"/>
        </w:rPr>
        <w:t>能源中心</w:t>
      </w:r>
      <w:r w:rsidR="00074DB6">
        <w:rPr>
          <w:rFonts w:ascii="方正仿宋简体" w:eastAsia="方正仿宋简体" w:hAnsiTheme="minorEastAsia"/>
          <w:sz w:val="28"/>
        </w:rPr>
        <w:t>、</w:t>
      </w:r>
      <w:r w:rsidR="007861EF" w:rsidRPr="00DC6A47">
        <w:rPr>
          <w:rFonts w:ascii="方正仿宋简体" w:eastAsia="方正仿宋简体" w:hAnsiTheme="minorEastAsia" w:hint="eastAsia"/>
          <w:sz w:val="28"/>
        </w:rPr>
        <w:t>其他仓单交易商及任何第三方的行为。</w:t>
      </w:r>
    </w:p>
    <w:p w14:paraId="69717267" w14:textId="3F781770" w:rsidR="009B3540" w:rsidRPr="00DC6A47" w:rsidRDefault="00D250F8">
      <w:pPr>
        <w:tabs>
          <w:tab w:val="left" w:pos="1418"/>
        </w:tabs>
        <w:spacing w:line="360" w:lineRule="auto"/>
        <w:ind w:firstLineChars="200" w:firstLine="560"/>
        <w:rPr>
          <w:rFonts w:ascii="方正仿宋简体" w:eastAsia="方正仿宋简体" w:hAnsiTheme="minorEastAsia"/>
          <w:sz w:val="28"/>
        </w:rPr>
      </w:pPr>
      <w:r>
        <w:rPr>
          <w:rFonts w:ascii="方正仿宋简体" w:eastAsia="方正仿宋简体" w:hAnsiTheme="minorEastAsia" w:hint="eastAsia"/>
          <w:sz w:val="28"/>
        </w:rPr>
        <w:t>七</w:t>
      </w:r>
      <w:r w:rsidR="007861EF" w:rsidRPr="00DC6A47">
        <w:rPr>
          <w:rFonts w:ascii="方正仿宋简体" w:eastAsia="方正仿宋简体" w:hAnsiTheme="minorEastAsia"/>
          <w:sz w:val="28"/>
        </w:rPr>
        <w:t>、</w:t>
      </w:r>
      <w:r w:rsidR="007861EF" w:rsidRPr="00DC6A47">
        <w:rPr>
          <w:rFonts w:ascii="方正仿宋简体" w:eastAsia="方正仿宋简体" w:hAnsiTheme="minorEastAsia" w:hint="eastAsia"/>
          <w:sz w:val="28"/>
        </w:rPr>
        <w:t>能源中心委托</w:t>
      </w:r>
      <w:r w:rsidR="007861EF" w:rsidRPr="00DC6A47">
        <w:rPr>
          <w:rFonts w:ascii="方正仿宋简体" w:eastAsia="方正仿宋简体" w:hAnsiTheme="minorEastAsia"/>
          <w:sz w:val="28"/>
        </w:rPr>
        <w:t>交易所</w:t>
      </w:r>
      <w:r w:rsidR="007861EF" w:rsidRPr="00DC6A47">
        <w:rPr>
          <w:rFonts w:ascii="方正仿宋简体" w:eastAsia="方正仿宋简体" w:hAnsiTheme="minorEastAsia" w:hint="eastAsia"/>
          <w:sz w:val="28"/>
        </w:rPr>
        <w:t>平台</w:t>
      </w:r>
      <w:r w:rsidR="007861EF" w:rsidRPr="00DC6A47">
        <w:rPr>
          <w:rFonts w:ascii="方正仿宋简体" w:eastAsia="方正仿宋简体" w:hAnsiTheme="minorEastAsia"/>
          <w:sz w:val="28"/>
        </w:rPr>
        <w:t>运营</w:t>
      </w:r>
      <w:r w:rsidR="007861EF" w:rsidRPr="00DC6A47">
        <w:rPr>
          <w:rFonts w:ascii="方正仿宋简体" w:eastAsia="方正仿宋简体" w:hAnsiTheme="minorEastAsia" w:hint="eastAsia"/>
          <w:sz w:val="28"/>
        </w:rPr>
        <w:t>能源中心保税标准仓单交易</w:t>
      </w:r>
      <w:r w:rsidR="007861EF" w:rsidRPr="00DC6A47">
        <w:rPr>
          <w:rFonts w:ascii="方正仿宋简体" w:eastAsia="方正仿宋简体" w:hAnsiTheme="minorEastAsia"/>
          <w:sz w:val="28"/>
        </w:rPr>
        <w:t>业务</w:t>
      </w:r>
      <w:r w:rsidR="007861EF" w:rsidRPr="00DC6A47">
        <w:rPr>
          <w:rFonts w:ascii="方正仿宋简体" w:eastAsia="方正仿宋简体" w:hAnsiTheme="minorEastAsia" w:hint="eastAsia"/>
          <w:sz w:val="28"/>
        </w:rPr>
        <w:t>全部解释权归交易所所有。</w:t>
      </w:r>
    </w:p>
    <w:p w14:paraId="485D4678" w14:textId="77777777" w:rsidR="009B3540" w:rsidRPr="00DC6A47" w:rsidRDefault="009B3540">
      <w:pPr>
        <w:rPr>
          <w:sz w:val="22"/>
        </w:rPr>
        <w:sectPr w:rsidR="009B3540" w:rsidRPr="00DC6A47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653951" w14:textId="77777777" w:rsidR="009B3540" w:rsidRPr="00DC6A47" w:rsidRDefault="007861EF">
      <w:pPr>
        <w:pStyle w:val="1"/>
        <w:spacing w:line="360" w:lineRule="auto"/>
        <w:jc w:val="center"/>
        <w:rPr>
          <w:rFonts w:ascii="方正仿宋简体" w:eastAsia="方正仿宋简体" w:hAnsiTheme="majorEastAsia" w:cstheme="majorEastAsia"/>
          <w:sz w:val="32"/>
          <w:szCs w:val="32"/>
          <w:u w:val="double"/>
        </w:rPr>
      </w:pPr>
      <w:r w:rsidRPr="00DC6A47">
        <w:rPr>
          <w:rFonts w:ascii="方正仿宋简体" w:eastAsia="方正仿宋简体" w:hAnsiTheme="majorEastAsia" w:cstheme="majorEastAsia" w:hint="eastAsia"/>
          <w:sz w:val="32"/>
          <w:szCs w:val="32"/>
          <w:u w:val="double"/>
        </w:rPr>
        <w:lastRenderedPageBreak/>
        <w:t>客户确认栏</w:t>
      </w:r>
    </w:p>
    <w:p w14:paraId="6F54BC74" w14:textId="77777777" w:rsidR="009B3540" w:rsidRPr="00DC6A47" w:rsidRDefault="009B3540">
      <w:pPr>
        <w:ind w:firstLine="420"/>
        <w:rPr>
          <w:rFonts w:ascii="方正仿宋简体" w:eastAsia="方正仿宋简体"/>
        </w:rPr>
      </w:pPr>
    </w:p>
    <w:p w14:paraId="20CE9ACA" w14:textId="77777777" w:rsidR="009B3540" w:rsidRPr="00DC6A47" w:rsidRDefault="007861EF">
      <w:pPr>
        <w:spacing w:line="360" w:lineRule="auto"/>
        <w:ind w:firstLine="643"/>
        <w:jc w:val="left"/>
        <w:rPr>
          <w:rFonts w:ascii="方正仿宋简体" w:eastAsia="方正仿宋简体" w:hAnsiTheme="minorEastAsia"/>
          <w:b/>
          <w:bCs/>
          <w:sz w:val="32"/>
          <w:szCs w:val="28"/>
        </w:rPr>
      </w:pPr>
      <w:r w:rsidRPr="00DC6A47">
        <w:rPr>
          <w:rFonts w:ascii="方正仿宋简体" w:eastAsia="方正仿宋简体" w:hAnsiTheme="minorEastAsia" w:hint="eastAsia"/>
          <w:b/>
          <w:bCs/>
          <w:sz w:val="32"/>
          <w:szCs w:val="28"/>
        </w:rPr>
        <w:t>致：上海期货交易所</w:t>
      </w:r>
    </w:p>
    <w:p w14:paraId="3114F98C" w14:textId="106B94C8" w:rsidR="009B3540" w:rsidRPr="00DC6A47" w:rsidRDefault="007861EF" w:rsidP="00703E20">
      <w:pPr>
        <w:spacing w:line="360" w:lineRule="auto"/>
        <w:ind w:firstLineChars="200" w:firstLine="640"/>
        <w:rPr>
          <w:rFonts w:ascii="方正仿宋简体" w:eastAsia="方正仿宋简体" w:hAnsiTheme="minorEastAsia"/>
          <w:sz w:val="32"/>
          <w:szCs w:val="28"/>
        </w:rPr>
      </w:pPr>
      <w:r w:rsidRPr="00DC6A47">
        <w:rPr>
          <w:rFonts w:ascii="方正仿宋简体" w:eastAsia="方正仿宋简体" w:hAnsiTheme="minorEastAsia" w:hint="eastAsia"/>
          <w:sz w:val="32"/>
          <w:szCs w:val="28"/>
        </w:rPr>
        <w:t>以上《上海期货交易所上期综合业务平台保税标准仓单交易业务（上海国际能源交易中心20号胶品种）仓单交易商确认书》，上海期货交易所已经向本单位出示并说明，本单位已仔细研读并完全理解，且无任何异议。本单位在签署前充分了解并清楚知晓参与</w:t>
      </w:r>
      <w:r w:rsidRPr="00DC6A47">
        <w:rPr>
          <w:rFonts w:ascii="方正仿宋简体" w:eastAsia="方正仿宋简体" w:hAnsiTheme="minorEastAsia" w:hint="eastAsia"/>
          <w:b/>
          <w:sz w:val="32"/>
          <w:szCs w:val="28"/>
        </w:rPr>
        <w:t>能源中心委托</w:t>
      </w:r>
      <w:r w:rsidRPr="00DC6A47">
        <w:rPr>
          <w:rFonts w:ascii="方正仿宋简体" w:eastAsia="方正仿宋简体" w:hAnsiTheme="minorEastAsia"/>
          <w:b/>
          <w:sz w:val="32"/>
          <w:szCs w:val="28"/>
        </w:rPr>
        <w:t>上海</w:t>
      </w:r>
      <w:r w:rsidRPr="00DC6A47">
        <w:rPr>
          <w:rFonts w:ascii="方正仿宋简体" w:eastAsia="方正仿宋简体" w:hAnsiTheme="minorEastAsia" w:hint="eastAsia"/>
          <w:b/>
          <w:sz w:val="32"/>
          <w:szCs w:val="28"/>
        </w:rPr>
        <w:t>期货</w:t>
      </w:r>
      <w:r w:rsidRPr="00DC6A47">
        <w:rPr>
          <w:rFonts w:ascii="方正仿宋简体" w:eastAsia="方正仿宋简体" w:hAnsiTheme="minorEastAsia"/>
          <w:b/>
          <w:sz w:val="32"/>
          <w:szCs w:val="28"/>
        </w:rPr>
        <w:t>交易</w:t>
      </w:r>
      <w:r w:rsidRPr="00DC6A47">
        <w:rPr>
          <w:rFonts w:ascii="方正仿宋简体" w:eastAsia="方正仿宋简体" w:hAnsiTheme="minorEastAsia" w:hint="eastAsia"/>
          <w:b/>
          <w:sz w:val="32"/>
          <w:szCs w:val="28"/>
        </w:rPr>
        <w:t>所上期综合业务平台</w:t>
      </w:r>
      <w:r w:rsidRPr="00DC6A47">
        <w:rPr>
          <w:rFonts w:ascii="方正仿宋简体" w:eastAsia="方正仿宋简体" w:hAnsiTheme="minorEastAsia"/>
          <w:b/>
          <w:sz w:val="32"/>
          <w:szCs w:val="28"/>
        </w:rPr>
        <w:t>运营</w:t>
      </w:r>
      <w:r w:rsidRPr="00DC6A47">
        <w:rPr>
          <w:rFonts w:ascii="方正仿宋简体" w:eastAsia="方正仿宋简体" w:hAnsiTheme="minorEastAsia" w:hint="eastAsia"/>
          <w:b/>
          <w:sz w:val="32"/>
          <w:szCs w:val="28"/>
        </w:rPr>
        <w:t>能源中心保税标准仓单交易业务</w:t>
      </w:r>
      <w:r w:rsidRPr="00DC6A47">
        <w:rPr>
          <w:rFonts w:ascii="方正仿宋简体" w:eastAsia="方正仿宋简体" w:hAnsiTheme="minorEastAsia" w:hint="eastAsia"/>
          <w:sz w:val="32"/>
          <w:szCs w:val="28"/>
        </w:rPr>
        <w:t>的权利义务及可能发生的风险，承诺遵守能源中心规则、上期所规则等业务规则及相关协议规定，并愿意独立承担参与上述业务后自行交易产生的风险和损失。</w:t>
      </w:r>
    </w:p>
    <w:p w14:paraId="0CB63240" w14:textId="77777777" w:rsidR="009B3540" w:rsidRPr="00DC6A47" w:rsidRDefault="009B3540">
      <w:pPr>
        <w:spacing w:line="360" w:lineRule="auto"/>
        <w:ind w:firstLineChars="200" w:firstLine="640"/>
        <w:jc w:val="left"/>
        <w:rPr>
          <w:rFonts w:ascii="方正仿宋简体" w:eastAsia="方正仿宋简体" w:hAnsiTheme="minorEastAsia"/>
          <w:sz w:val="32"/>
          <w:szCs w:val="28"/>
        </w:rPr>
      </w:pPr>
    </w:p>
    <w:p w14:paraId="44B2722E" w14:textId="77777777" w:rsidR="009B3540" w:rsidRPr="00DC6A47" w:rsidRDefault="007861EF">
      <w:pPr>
        <w:spacing w:line="360" w:lineRule="auto"/>
        <w:ind w:right="640" w:firstLineChars="950" w:firstLine="3040"/>
        <w:rPr>
          <w:rFonts w:ascii="方正仿宋简体" w:eastAsia="方正仿宋简体" w:hAnsiTheme="minorEastAsia"/>
          <w:sz w:val="32"/>
          <w:szCs w:val="28"/>
        </w:rPr>
      </w:pPr>
      <w:r w:rsidRPr="00DC6A47">
        <w:rPr>
          <w:rFonts w:ascii="方正仿宋简体" w:eastAsia="方正仿宋简体" w:hAnsiTheme="minorEastAsia" w:hint="eastAsia"/>
          <w:sz w:val="32"/>
          <w:szCs w:val="28"/>
        </w:rPr>
        <w:t>仓单</w:t>
      </w:r>
      <w:r w:rsidRPr="00DC6A47">
        <w:rPr>
          <w:rFonts w:ascii="方正仿宋简体" w:eastAsia="方正仿宋简体" w:hAnsiTheme="minorEastAsia"/>
          <w:sz w:val="32"/>
          <w:szCs w:val="28"/>
        </w:rPr>
        <w:t>交易商（</w:t>
      </w:r>
      <w:r w:rsidRPr="00DC6A47">
        <w:rPr>
          <w:rFonts w:ascii="方正仿宋简体" w:eastAsia="方正仿宋简体" w:hAnsiTheme="minorEastAsia" w:hint="eastAsia"/>
          <w:sz w:val="32"/>
          <w:szCs w:val="28"/>
        </w:rPr>
        <w:t>盖章</w:t>
      </w:r>
      <w:r w:rsidRPr="00DC6A47">
        <w:rPr>
          <w:rFonts w:ascii="方正仿宋简体" w:eastAsia="方正仿宋简体" w:hAnsiTheme="minorEastAsia"/>
          <w:sz w:val="32"/>
          <w:szCs w:val="28"/>
        </w:rPr>
        <w:t>）</w:t>
      </w:r>
      <w:r w:rsidRPr="00DC6A47">
        <w:rPr>
          <w:rFonts w:ascii="方正仿宋简体" w:eastAsia="方正仿宋简体" w:hAnsiTheme="minorEastAsia" w:hint="eastAsia"/>
          <w:sz w:val="32"/>
          <w:szCs w:val="28"/>
        </w:rPr>
        <w:t>：</w:t>
      </w:r>
    </w:p>
    <w:p w14:paraId="0CD319A5" w14:textId="76DBB545" w:rsidR="009B3540" w:rsidRPr="00DC6A47" w:rsidRDefault="0072084F">
      <w:pPr>
        <w:spacing w:line="360" w:lineRule="auto"/>
        <w:ind w:right="640" w:firstLineChars="950" w:firstLine="3040"/>
        <w:rPr>
          <w:rFonts w:ascii="方正仿宋简体" w:eastAsia="方正仿宋简体" w:hAnsiTheme="minorEastAsia"/>
          <w:sz w:val="32"/>
          <w:szCs w:val="28"/>
        </w:rPr>
      </w:pPr>
      <w:r w:rsidRPr="00DC6A47">
        <w:rPr>
          <w:rFonts w:ascii="方正仿宋简体" w:eastAsia="方正仿宋简体" w:hAnsiTheme="minorEastAsia" w:hint="eastAsia"/>
          <w:sz w:val="32"/>
          <w:szCs w:val="28"/>
        </w:rPr>
        <w:t>法定</w:t>
      </w:r>
      <w:r w:rsidRPr="00DC6A47">
        <w:rPr>
          <w:rFonts w:ascii="方正仿宋简体" w:eastAsia="方正仿宋简体" w:hAnsiTheme="minorEastAsia"/>
          <w:sz w:val="32"/>
          <w:szCs w:val="28"/>
        </w:rPr>
        <w:t>代表人或</w:t>
      </w:r>
      <w:r w:rsidR="007861EF" w:rsidRPr="00DC6A47">
        <w:rPr>
          <w:rFonts w:ascii="方正仿宋简体" w:eastAsia="方正仿宋简体" w:hAnsiTheme="minorEastAsia" w:hint="eastAsia"/>
          <w:sz w:val="32"/>
          <w:szCs w:val="28"/>
        </w:rPr>
        <w:t>授权代表</w:t>
      </w:r>
      <w:r w:rsidR="007861EF" w:rsidRPr="00DC6A47">
        <w:rPr>
          <w:rFonts w:ascii="方正仿宋简体" w:eastAsia="方正仿宋简体" w:hAnsiTheme="minorEastAsia"/>
          <w:sz w:val="32"/>
          <w:szCs w:val="28"/>
        </w:rPr>
        <w:t>（</w:t>
      </w:r>
      <w:r w:rsidR="007861EF" w:rsidRPr="00DC6A47">
        <w:rPr>
          <w:rFonts w:ascii="方正仿宋简体" w:eastAsia="方正仿宋简体" w:hAnsiTheme="minorEastAsia" w:hint="eastAsia"/>
          <w:sz w:val="32"/>
          <w:szCs w:val="28"/>
        </w:rPr>
        <w:t>签字</w:t>
      </w:r>
      <w:r w:rsidR="007861EF" w:rsidRPr="00DC6A47">
        <w:rPr>
          <w:rFonts w:ascii="方正仿宋简体" w:eastAsia="方正仿宋简体" w:hAnsiTheme="minorEastAsia"/>
          <w:sz w:val="32"/>
          <w:szCs w:val="28"/>
        </w:rPr>
        <w:t>）</w:t>
      </w:r>
      <w:r w:rsidR="007861EF" w:rsidRPr="00DC6A47">
        <w:rPr>
          <w:rFonts w:ascii="方正仿宋简体" w:eastAsia="方正仿宋简体" w:hAnsiTheme="minorEastAsia" w:hint="eastAsia"/>
          <w:sz w:val="32"/>
          <w:szCs w:val="28"/>
        </w:rPr>
        <w:t>：</w:t>
      </w:r>
    </w:p>
    <w:p w14:paraId="198B74A2" w14:textId="77777777" w:rsidR="009B3540" w:rsidRDefault="007861EF">
      <w:pPr>
        <w:spacing w:line="360" w:lineRule="auto"/>
        <w:ind w:right="640" w:firstLineChars="950" w:firstLine="3040"/>
        <w:rPr>
          <w:rFonts w:ascii="方正仿宋简体" w:eastAsia="方正仿宋简体" w:hAnsi="仿宋" w:cs="仿宋"/>
          <w:b/>
          <w:sz w:val="30"/>
          <w:szCs w:val="30"/>
        </w:rPr>
      </w:pPr>
      <w:r w:rsidRPr="00DC6A47">
        <w:rPr>
          <w:rFonts w:ascii="方正仿宋简体" w:eastAsia="方正仿宋简体" w:hAnsiTheme="minorEastAsia" w:hint="eastAsia"/>
          <w:sz w:val="32"/>
          <w:szCs w:val="28"/>
        </w:rPr>
        <w:t>签署日期</w:t>
      </w:r>
      <w:r w:rsidRPr="00DC6A47">
        <w:rPr>
          <w:rFonts w:ascii="方正仿宋简体" w:eastAsia="方正仿宋简体" w:hAnsiTheme="minorEastAsia"/>
          <w:sz w:val="32"/>
          <w:szCs w:val="28"/>
        </w:rPr>
        <w:t>：</w:t>
      </w:r>
    </w:p>
    <w:p w14:paraId="16062C57" w14:textId="77777777" w:rsidR="009B3540" w:rsidRDefault="009B3540">
      <w:pPr>
        <w:spacing w:line="360" w:lineRule="auto"/>
        <w:ind w:firstLineChars="200" w:firstLine="602"/>
        <w:jc w:val="right"/>
        <w:rPr>
          <w:rFonts w:ascii="方正仿宋简体" w:eastAsia="方正仿宋简体" w:hAnsi="仿宋" w:cs="仿宋"/>
          <w:b/>
          <w:sz w:val="30"/>
          <w:szCs w:val="30"/>
        </w:rPr>
      </w:pPr>
    </w:p>
    <w:p w14:paraId="05DFD602" w14:textId="77777777" w:rsidR="009B3540" w:rsidRDefault="009B3540">
      <w:pPr>
        <w:jc w:val="center"/>
        <w:rPr>
          <w:rFonts w:ascii="方正仿宋简体" w:eastAsia="方正仿宋简体"/>
          <w:b/>
          <w:sz w:val="30"/>
          <w:szCs w:val="30"/>
        </w:rPr>
      </w:pPr>
    </w:p>
    <w:sectPr w:rsidR="009B3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A300B" w14:textId="77777777" w:rsidR="001F06F6" w:rsidRDefault="001F06F6">
      <w:r>
        <w:separator/>
      </w:r>
    </w:p>
  </w:endnote>
  <w:endnote w:type="continuationSeparator" w:id="0">
    <w:p w14:paraId="12D536FE" w14:textId="77777777" w:rsidR="001F06F6" w:rsidRDefault="001F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ED2F" w14:textId="77777777" w:rsidR="009B3540" w:rsidRDefault="009B3540">
    <w:pPr>
      <w:pStyle w:val="a5"/>
      <w:rPr>
        <w:rFonts w:ascii="楷体" w:eastAsia="楷体" w:hAnsi="楷体"/>
        <w:sz w:val="24"/>
        <w:szCs w:val="24"/>
      </w:rPr>
    </w:pPr>
  </w:p>
  <w:p w14:paraId="73C4F525" w14:textId="77777777" w:rsidR="009B3540" w:rsidRDefault="009B3540">
    <w:pPr>
      <w:pStyle w:val="a5"/>
    </w:pPr>
  </w:p>
  <w:p w14:paraId="65FD7ACF" w14:textId="77777777" w:rsidR="009B3540" w:rsidRDefault="009B35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F9ED4" w14:textId="77777777" w:rsidR="001F06F6" w:rsidRDefault="001F06F6">
      <w:r>
        <w:separator/>
      </w:r>
    </w:p>
  </w:footnote>
  <w:footnote w:type="continuationSeparator" w:id="0">
    <w:p w14:paraId="7B1FC035" w14:textId="77777777" w:rsidR="001F06F6" w:rsidRDefault="001F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858E4" w14:textId="77777777" w:rsidR="009B3540" w:rsidRDefault="009B354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DCyNDA1MzMxMbFU0lEKTi0uzszPAykwrAUAjm8ZZSwAAAA="/>
    <w:docVar w:name="commondata" w:val="eyJoZGlkIjoiZWQyNWVhZGFlOTdmZWUyMjM0ODRlZTg5ZTA0MGFjODQifQ=="/>
  </w:docVars>
  <w:rsids>
    <w:rsidRoot w:val="00AE6350"/>
    <w:rsid w:val="000414B8"/>
    <w:rsid w:val="00074DB6"/>
    <w:rsid w:val="000E16FB"/>
    <w:rsid w:val="00117CC3"/>
    <w:rsid w:val="00177668"/>
    <w:rsid w:val="001F06F6"/>
    <w:rsid w:val="002063F7"/>
    <w:rsid w:val="00235125"/>
    <w:rsid w:val="002723AB"/>
    <w:rsid w:val="00285443"/>
    <w:rsid w:val="002E0D06"/>
    <w:rsid w:val="00347E06"/>
    <w:rsid w:val="00366A9F"/>
    <w:rsid w:val="00390235"/>
    <w:rsid w:val="003C79A8"/>
    <w:rsid w:val="00495F3A"/>
    <w:rsid w:val="004A73F5"/>
    <w:rsid w:val="004C1404"/>
    <w:rsid w:val="0055761A"/>
    <w:rsid w:val="00557F61"/>
    <w:rsid w:val="005F0236"/>
    <w:rsid w:val="0063517F"/>
    <w:rsid w:val="00652A4B"/>
    <w:rsid w:val="006F43F9"/>
    <w:rsid w:val="00703E20"/>
    <w:rsid w:val="00712FC9"/>
    <w:rsid w:val="0072084F"/>
    <w:rsid w:val="007861EF"/>
    <w:rsid w:val="007A0582"/>
    <w:rsid w:val="007E2CDD"/>
    <w:rsid w:val="0083099C"/>
    <w:rsid w:val="00841784"/>
    <w:rsid w:val="00845BBD"/>
    <w:rsid w:val="009564A1"/>
    <w:rsid w:val="009B3540"/>
    <w:rsid w:val="00AD5DD6"/>
    <w:rsid w:val="00AE6350"/>
    <w:rsid w:val="00B67077"/>
    <w:rsid w:val="00C305E5"/>
    <w:rsid w:val="00C96EC2"/>
    <w:rsid w:val="00CE756A"/>
    <w:rsid w:val="00D250F8"/>
    <w:rsid w:val="00D64F55"/>
    <w:rsid w:val="00DC117F"/>
    <w:rsid w:val="00DC6A47"/>
    <w:rsid w:val="00E903F2"/>
    <w:rsid w:val="00F90023"/>
    <w:rsid w:val="26C22A11"/>
    <w:rsid w:val="34E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62CD1-55C3-4FBF-B467-070A0EDC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kern w:val="44"/>
      <w:sz w:val="44"/>
      <w:szCs w:val="24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 K W D M ! 2 2 6 0 1 2 2 3 . 2 < / d o c u m e n t i d >  
     < s e n d e r i d > X I S U O D I < / s e n d e r i d >  
     < s e n d e r e m a i l > X I S U O D I @ C N . K W M . C O M < / s e n d e r e m a i l >  
     < l a s t m o d i f i e d > 2 0 2 2 - 1 1 - 2 1 T 2 0 : 1 3 : 0 0 . 0 0 0 0 0 0 0 + 0 8 : 0 0 < / l a s t m o d i f i e d >  
     < d a t a b a s e > K W D M < / d a t a b a s e >  
 < / p r o p e r t i e s > 
</file>

<file path=customXml/itemProps1.xml><?xml version="1.0" encoding="utf-8"?>
<ds:datastoreItem xmlns:ds="http://schemas.openxmlformats.org/officeDocument/2006/customXml" ds:itemID="{233C0006-0C95-47F4-9E78-C3AE5CF2F3B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199</Words>
  <Characters>1138</Characters>
  <Application>Microsoft Office Word</Application>
  <DocSecurity>0</DocSecurity>
  <Lines>9</Lines>
  <Paragraphs>2</Paragraphs>
  <ScaleCrop>false</ScaleCrop>
  <Company>SHFE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汪舒田</dc:creator>
  <cp:lastModifiedBy>汪舒田</cp:lastModifiedBy>
  <cp:revision>9</cp:revision>
  <cp:lastPrinted>2022-11-28T01:39:00Z</cp:lastPrinted>
  <dcterms:created xsi:type="dcterms:W3CDTF">2022-11-28T01:29:00Z</dcterms:created>
  <dcterms:modified xsi:type="dcterms:W3CDTF">2022-12-01T01:31:00Z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3B9DE71ADCCA40F3A8FCE5789E7905A3</vt:lpwstr>
  </property>
</Properties>
</file>