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794" w:rsidRPr="00774B2E" w:rsidRDefault="00DB5794">
      <w:pPr>
        <w:pStyle w:val="a3"/>
        <w:spacing w:before="10"/>
        <w:rPr>
          <w:rFonts w:ascii="方正仿宋简体" w:eastAsia="方正仿宋简体" w:hAnsi="Times New Roman" w:cs="Times New Roman" w:hint="eastAsia"/>
          <w:sz w:val="25"/>
          <w:lang w:eastAsia="zh-CN"/>
        </w:rPr>
      </w:pPr>
    </w:p>
    <w:p w:rsidR="00DB5794" w:rsidRPr="00774B2E" w:rsidRDefault="00932F05" w:rsidP="00F77C3C">
      <w:pPr>
        <w:spacing w:before="14"/>
        <w:ind w:left="140"/>
        <w:rPr>
          <w:rFonts w:ascii="方正仿宋简体" w:eastAsia="方正仿宋简体" w:hAnsi="Times New Roman" w:cs="Times New Roman"/>
          <w:sz w:val="41"/>
          <w:lang w:eastAsia="zh-CN"/>
        </w:rPr>
      </w:pPr>
      <w:r w:rsidRPr="00774B2E">
        <w:rPr>
          <w:rFonts w:ascii="方正仿宋简体" w:eastAsia="方正仿宋简体" w:hAnsi="Times New Roman" w:cs="Times New Roman" w:hint="eastAsia"/>
          <w:sz w:val="28"/>
          <w:lang w:eastAsia="zh-CN"/>
        </w:rPr>
        <w:t>附件一</w:t>
      </w:r>
    </w:p>
    <w:p w:rsidR="00D840CB" w:rsidRPr="00774B2E" w:rsidRDefault="00932F05" w:rsidP="00D840CB">
      <w:pPr>
        <w:spacing w:before="1" w:line="285" w:lineRule="auto"/>
        <w:ind w:left="942" w:right="668" w:hanging="1226"/>
        <w:jc w:val="center"/>
        <w:rPr>
          <w:rFonts w:ascii="方正仿宋简体" w:eastAsia="方正仿宋简体" w:hAnsi="Times New Roman" w:cs="Times New Roman"/>
          <w:b/>
          <w:sz w:val="40"/>
          <w:lang w:eastAsia="zh-CN"/>
        </w:rPr>
      </w:pPr>
      <w:r w:rsidRPr="00774B2E">
        <w:rPr>
          <w:rFonts w:ascii="方正仿宋简体" w:eastAsia="方正仿宋简体" w:hAnsi="Times New Roman" w:cs="Times New Roman" w:hint="eastAsia"/>
          <w:b/>
          <w:sz w:val="40"/>
          <w:lang w:eastAsia="zh-CN"/>
        </w:rPr>
        <w:t>上海期货交易所</w:t>
      </w:r>
      <w:r w:rsidR="00D840CB" w:rsidRPr="00774B2E">
        <w:rPr>
          <w:rFonts w:ascii="方正仿宋简体" w:eastAsia="方正仿宋简体" w:hAnsi="Times New Roman" w:cs="Times New Roman" w:hint="eastAsia"/>
          <w:b/>
          <w:sz w:val="40"/>
          <w:lang w:eastAsia="zh-CN"/>
        </w:rPr>
        <w:t>标准</w:t>
      </w:r>
      <w:r w:rsidR="009A02C7" w:rsidRPr="00774B2E">
        <w:rPr>
          <w:rFonts w:ascii="方正仿宋简体" w:eastAsia="方正仿宋简体" w:hAnsi="Times New Roman" w:cs="Times New Roman" w:hint="eastAsia"/>
          <w:b/>
          <w:sz w:val="40"/>
          <w:lang w:eastAsia="zh-CN"/>
        </w:rPr>
        <w:t>仓单</w:t>
      </w:r>
      <w:r w:rsidRPr="00774B2E">
        <w:rPr>
          <w:rFonts w:ascii="方正仿宋简体" w:eastAsia="方正仿宋简体" w:hAnsi="Times New Roman" w:cs="Times New Roman" w:hint="eastAsia"/>
          <w:b/>
          <w:sz w:val="40"/>
          <w:lang w:eastAsia="zh-CN"/>
        </w:rPr>
        <w:t>交易业务</w:t>
      </w:r>
    </w:p>
    <w:p w:rsidR="00DB5794" w:rsidRPr="00774B2E" w:rsidRDefault="000D1D27" w:rsidP="00D840CB">
      <w:pPr>
        <w:spacing w:before="1" w:line="285" w:lineRule="auto"/>
        <w:ind w:left="942" w:right="668" w:hanging="1226"/>
        <w:jc w:val="center"/>
        <w:rPr>
          <w:rFonts w:ascii="方正仿宋简体" w:eastAsia="方正仿宋简体" w:hAnsi="Times New Roman" w:cs="Times New Roman"/>
          <w:b/>
          <w:sz w:val="40"/>
          <w:lang w:eastAsia="zh-CN"/>
        </w:rPr>
      </w:pPr>
      <w:r w:rsidRPr="00774B2E">
        <w:rPr>
          <w:rFonts w:ascii="方正仿宋简体" w:eastAsia="方正仿宋简体" w:hAnsi="Times New Roman" w:cs="Times New Roman" w:hint="eastAsia"/>
          <w:b/>
          <w:w w:val="95"/>
          <w:sz w:val="40"/>
          <w:lang w:eastAsia="zh-CN"/>
        </w:rPr>
        <w:t>交易商开</w:t>
      </w:r>
      <w:r w:rsidR="00932F05" w:rsidRPr="00774B2E">
        <w:rPr>
          <w:rFonts w:ascii="方正仿宋简体" w:eastAsia="方正仿宋简体" w:hAnsi="Times New Roman" w:cs="Times New Roman" w:hint="eastAsia"/>
          <w:b/>
          <w:w w:val="95"/>
          <w:sz w:val="40"/>
          <w:lang w:eastAsia="zh-CN"/>
        </w:rPr>
        <w:t>户操作指引</w:t>
      </w:r>
    </w:p>
    <w:p w:rsidR="00DA49B0" w:rsidRPr="0037052B" w:rsidRDefault="00F530AD" w:rsidP="00CA7070">
      <w:pPr>
        <w:pStyle w:val="a4"/>
        <w:numPr>
          <w:ilvl w:val="0"/>
          <w:numId w:val="2"/>
        </w:numPr>
        <w:autoSpaceDE/>
        <w:autoSpaceDN/>
        <w:spacing w:before="0"/>
        <w:jc w:val="both"/>
        <w:rPr>
          <w:rFonts w:ascii="方正仿宋简体" w:eastAsia="方正仿宋简体" w:hAnsi="Times New Roman" w:cs="Times New Roman"/>
          <w:sz w:val="28"/>
          <w:lang w:eastAsia="zh-CN"/>
        </w:rPr>
      </w:pPr>
      <w:r w:rsidRPr="0037052B">
        <w:rPr>
          <w:rFonts w:ascii="方正仿宋简体" w:eastAsia="方正仿宋简体" w:hAnsi="Times New Roman" w:cs="Times New Roman" w:hint="eastAsia"/>
          <w:sz w:val="28"/>
          <w:lang w:eastAsia="zh-CN"/>
        </w:rPr>
        <w:t>首先提交两份电子版材料</w:t>
      </w:r>
      <w:r w:rsidR="00DA49B0" w:rsidRPr="0037052B">
        <w:rPr>
          <w:rFonts w:ascii="方正仿宋简体" w:eastAsia="方正仿宋简体" w:hAnsi="Times New Roman" w:cs="Times New Roman" w:hint="eastAsia"/>
          <w:sz w:val="28"/>
          <w:lang w:eastAsia="zh-CN"/>
        </w:rPr>
        <w:t>（公司</w:t>
      </w:r>
      <w:r w:rsidR="00DA49B0" w:rsidRPr="0037052B">
        <w:rPr>
          <w:rFonts w:ascii="方正仿宋简体" w:eastAsia="方正仿宋简体" w:hAnsi="Times New Roman" w:cs="Times New Roman"/>
          <w:sz w:val="28"/>
          <w:lang w:eastAsia="zh-CN"/>
        </w:rPr>
        <w:t>简介及</w:t>
      </w:r>
      <w:r w:rsidR="00CA7070">
        <w:rPr>
          <w:rFonts w:ascii="方正仿宋简体" w:eastAsia="方正仿宋简体" w:hAnsi="Times New Roman" w:cs="Times New Roman" w:hint="eastAsia"/>
          <w:sz w:val="28"/>
          <w:lang w:eastAsia="zh-CN"/>
        </w:rPr>
        <w:t>《</w:t>
      </w:r>
      <w:r w:rsidR="00CA7070" w:rsidRPr="00CA7070">
        <w:rPr>
          <w:rFonts w:ascii="方正仿宋简体" w:eastAsia="方正仿宋简体" w:hAnsi="Times New Roman" w:cs="Times New Roman"/>
          <w:sz w:val="28"/>
          <w:lang w:eastAsia="zh-CN"/>
        </w:rPr>
        <w:t>附件</w:t>
      </w:r>
      <w:r w:rsidR="00AF25D9">
        <w:rPr>
          <w:rFonts w:ascii="方正仿宋简体" w:eastAsia="方正仿宋简体" w:hAnsi="Times New Roman" w:cs="Times New Roman"/>
          <w:sz w:val="28"/>
          <w:lang w:eastAsia="zh-CN"/>
        </w:rPr>
        <w:t>6</w:t>
      </w:r>
      <w:r w:rsidR="00CA7070" w:rsidRPr="00CA7070">
        <w:rPr>
          <w:rFonts w:ascii="方正仿宋简体" w:eastAsia="方正仿宋简体" w:hAnsi="Times New Roman" w:cs="Times New Roman"/>
          <w:sz w:val="28"/>
          <w:lang w:eastAsia="zh-CN"/>
        </w:rPr>
        <w:t>交易商信息搜集表（请务必反馈电子版）</w:t>
      </w:r>
      <w:r w:rsidR="00CA7070">
        <w:rPr>
          <w:rFonts w:ascii="方正仿宋简体" w:eastAsia="方正仿宋简体" w:hAnsi="Times New Roman" w:cs="Times New Roman" w:hint="eastAsia"/>
          <w:sz w:val="28"/>
          <w:lang w:eastAsia="zh-CN"/>
        </w:rPr>
        <w:t>》</w:t>
      </w:r>
      <w:r w:rsidR="00DA49B0" w:rsidRPr="0037052B">
        <w:rPr>
          <w:rFonts w:ascii="方正仿宋简体" w:eastAsia="方正仿宋简体" w:hAnsi="Times New Roman" w:cs="Times New Roman" w:hint="eastAsia"/>
          <w:sz w:val="28"/>
          <w:lang w:eastAsia="zh-CN"/>
        </w:rPr>
        <w:t>）</w:t>
      </w:r>
      <w:r w:rsidRPr="0037052B">
        <w:rPr>
          <w:rFonts w:ascii="方正仿宋简体" w:eastAsia="方正仿宋简体" w:hAnsi="Times New Roman" w:cs="Times New Roman" w:hint="eastAsia"/>
          <w:sz w:val="28"/>
          <w:lang w:eastAsia="zh-CN"/>
        </w:rPr>
        <w:t>，</w:t>
      </w:r>
      <w:r w:rsidR="00360AE9" w:rsidRPr="0037052B">
        <w:rPr>
          <w:rFonts w:ascii="方正仿宋简体" w:eastAsia="方正仿宋简体" w:hAnsi="Times New Roman" w:cs="Times New Roman" w:hint="eastAsia"/>
          <w:sz w:val="28"/>
          <w:lang w:eastAsia="zh-CN"/>
        </w:rPr>
        <w:t>电子版材料发送至</w:t>
      </w:r>
      <w:r w:rsidR="00360AE9" w:rsidRPr="0037052B">
        <w:rPr>
          <w:rFonts w:ascii="方正仿宋简体" w:eastAsia="方正仿宋简体" w:hAnsi="Times New Roman" w:cs="Times New Roman"/>
          <w:b/>
          <w:sz w:val="28"/>
          <w:lang w:eastAsia="zh-CN"/>
        </w:rPr>
        <w:t>zh</w:t>
      </w:r>
      <w:r w:rsidR="009F65A7">
        <w:rPr>
          <w:rFonts w:ascii="方正仿宋简体" w:eastAsia="方正仿宋简体" w:hAnsi="Times New Roman" w:cs="Times New Roman"/>
          <w:b/>
          <w:sz w:val="28"/>
          <w:lang w:eastAsia="zh-CN"/>
        </w:rPr>
        <w:t>ou.xin</w:t>
      </w:r>
      <w:r w:rsidR="00360AE9" w:rsidRPr="0037052B">
        <w:rPr>
          <w:rFonts w:ascii="方正仿宋简体" w:eastAsia="方正仿宋简体" w:hAnsi="Times New Roman" w:cs="Times New Roman"/>
          <w:b/>
          <w:sz w:val="28"/>
          <w:lang w:eastAsia="zh-CN"/>
        </w:rPr>
        <w:t>@shfe.com.cn</w:t>
      </w:r>
      <w:r w:rsidR="00360AE9" w:rsidRPr="0037052B">
        <w:rPr>
          <w:rFonts w:ascii="方正仿宋简体" w:eastAsia="方正仿宋简体" w:hAnsi="Times New Roman" w:cs="Times New Roman" w:hint="eastAsia"/>
          <w:sz w:val="28"/>
          <w:lang w:eastAsia="zh-CN"/>
        </w:rPr>
        <w:t>，</w:t>
      </w:r>
      <w:r w:rsidR="00360AE9" w:rsidRPr="00AB07FF">
        <w:rPr>
          <w:rFonts w:ascii="方正仿宋简体" w:eastAsia="方正仿宋简体" w:hAnsi="Times New Roman" w:cs="Times New Roman" w:hint="eastAsia"/>
          <w:sz w:val="28"/>
          <w:highlight w:val="yellow"/>
          <w:lang w:eastAsia="zh-CN"/>
        </w:rPr>
        <w:t>邮件主题务必标明公司名称或简称。</w:t>
      </w:r>
    </w:p>
    <w:p w:rsidR="00BB45EA" w:rsidRPr="00BE6551" w:rsidRDefault="00E42579" w:rsidP="00AB07FF">
      <w:pPr>
        <w:pStyle w:val="a4"/>
        <w:numPr>
          <w:ilvl w:val="0"/>
          <w:numId w:val="2"/>
        </w:numPr>
        <w:autoSpaceDE/>
        <w:autoSpaceDN/>
        <w:spacing w:before="0"/>
        <w:rPr>
          <w:rFonts w:ascii="方正仿宋简体" w:eastAsia="方正仿宋简体" w:hAnsi="Times New Roman" w:cs="Times New Roman"/>
          <w:sz w:val="28"/>
          <w:lang w:eastAsia="zh-CN"/>
        </w:rPr>
      </w:pPr>
      <w:r w:rsidRPr="00BE6551">
        <w:rPr>
          <w:rFonts w:ascii="方正仿宋简体" w:eastAsia="方正仿宋简体" w:hAnsi="Times New Roman" w:cs="Times New Roman" w:hint="eastAsia"/>
          <w:sz w:val="28"/>
          <w:lang w:eastAsia="zh-CN"/>
        </w:rPr>
        <w:t>交易商</w:t>
      </w:r>
      <w:r w:rsidR="007E44FA" w:rsidRPr="00BE6551">
        <w:rPr>
          <w:rFonts w:ascii="方正仿宋简体" w:eastAsia="方正仿宋简体" w:hAnsi="Times New Roman" w:cs="Times New Roman" w:hint="eastAsia"/>
          <w:sz w:val="28"/>
          <w:lang w:eastAsia="zh-CN"/>
        </w:rPr>
        <w:t>收到确认邮件后，</w:t>
      </w:r>
      <w:hyperlink r:id="rId8" w:history="1">
        <w:r w:rsidR="00CE3AB8" w:rsidRPr="00892D3A">
          <w:rPr>
            <w:rStyle w:val="a8"/>
            <w:rFonts w:ascii="方正仿宋简体" w:eastAsia="方正仿宋简体" w:hAnsi="Times New Roman" w:cs="Times New Roman" w:hint="eastAsia"/>
            <w:sz w:val="28"/>
            <w:lang w:eastAsia="zh-CN"/>
          </w:rPr>
          <w:t>提交开户申请</w:t>
        </w:r>
        <w:r w:rsidR="00CE3AB8" w:rsidRPr="00892D3A">
          <w:rPr>
            <w:rStyle w:val="a8"/>
            <w:rFonts w:ascii="方正仿宋简体" w:eastAsia="方正仿宋简体" w:hAnsi="Times New Roman" w:cs="Times New Roman"/>
            <w:sz w:val="28"/>
            <w:lang w:eastAsia="zh-CN"/>
          </w:rPr>
          <w:t>文件</w:t>
        </w:r>
        <w:r w:rsidR="00CE3AB8" w:rsidRPr="00892D3A">
          <w:rPr>
            <w:rStyle w:val="a8"/>
            <w:rFonts w:ascii="方正仿宋简体" w:eastAsia="方正仿宋简体" w:hAnsi="Times New Roman" w:cs="Times New Roman" w:hint="eastAsia"/>
            <w:sz w:val="28"/>
            <w:lang w:eastAsia="zh-CN"/>
          </w:rPr>
          <w:t>扫描件至</w:t>
        </w:r>
        <w:r w:rsidR="00CE3AB8" w:rsidRPr="00892D3A">
          <w:rPr>
            <w:rStyle w:val="a8"/>
            <w:rFonts w:ascii="方正仿宋简体" w:eastAsia="方正仿宋简体" w:hAnsi="Times New Roman" w:cs="Times New Roman"/>
            <w:b/>
            <w:sz w:val="28"/>
            <w:lang w:eastAsia="zh-CN"/>
          </w:rPr>
          <w:t>zhou.xin@shfe.com.cn</w:t>
        </w:r>
      </w:hyperlink>
      <w:r w:rsidR="00BB45EA" w:rsidRPr="00BE6551">
        <w:rPr>
          <w:rFonts w:ascii="方正仿宋简体" w:eastAsia="方正仿宋简体" w:hAnsi="Times New Roman" w:cs="Times New Roman" w:hint="eastAsia"/>
          <w:b/>
          <w:sz w:val="28"/>
          <w:lang w:eastAsia="zh-CN"/>
        </w:rPr>
        <w:t>，</w:t>
      </w:r>
      <w:r w:rsidR="00BB45EA" w:rsidRPr="00E9637A">
        <w:rPr>
          <w:rFonts w:ascii="方正仿宋简体" w:eastAsia="方正仿宋简体" w:hAnsi="Times New Roman" w:cs="Times New Roman" w:hint="eastAsia"/>
          <w:sz w:val="28"/>
          <w:lang w:eastAsia="zh-CN"/>
        </w:rPr>
        <w:t>经</w:t>
      </w:r>
      <w:r w:rsidR="00BB45EA" w:rsidRPr="00E9637A">
        <w:rPr>
          <w:rFonts w:ascii="方正仿宋简体" w:eastAsia="方正仿宋简体" w:hAnsi="Times New Roman" w:cs="Times New Roman"/>
          <w:sz w:val="28"/>
          <w:lang w:eastAsia="zh-CN"/>
        </w:rPr>
        <w:t>初步审核</w:t>
      </w:r>
      <w:r w:rsidR="00BB45EA" w:rsidRPr="00E9637A">
        <w:rPr>
          <w:rFonts w:ascii="方正仿宋简体" w:eastAsia="方正仿宋简体" w:hAnsi="Times New Roman" w:cs="Times New Roman" w:hint="eastAsia"/>
          <w:sz w:val="28"/>
          <w:lang w:eastAsia="zh-CN"/>
        </w:rPr>
        <w:t>确认</w:t>
      </w:r>
      <w:r w:rsidR="00BB45EA" w:rsidRPr="00E9637A">
        <w:rPr>
          <w:rFonts w:ascii="方正仿宋简体" w:eastAsia="方正仿宋简体" w:hAnsi="Times New Roman" w:cs="Times New Roman"/>
          <w:sz w:val="28"/>
          <w:lang w:eastAsia="zh-CN"/>
        </w:rPr>
        <w:t>后，</w:t>
      </w:r>
      <w:r w:rsidR="00AB07FF">
        <w:rPr>
          <w:rFonts w:ascii="方正仿宋简体" w:eastAsia="方正仿宋简体" w:hAnsi="Times New Roman" w:cs="Times New Roman" w:hint="eastAsia"/>
          <w:sz w:val="28"/>
          <w:lang w:eastAsia="zh-CN"/>
        </w:rPr>
        <w:t>邮件</w:t>
      </w:r>
      <w:r w:rsidR="00AB07FF">
        <w:rPr>
          <w:rFonts w:ascii="方正仿宋简体" w:eastAsia="方正仿宋简体" w:hAnsi="Times New Roman" w:cs="Times New Roman"/>
          <w:sz w:val="28"/>
          <w:lang w:eastAsia="zh-CN"/>
        </w:rPr>
        <w:t>发送</w:t>
      </w:r>
      <w:r w:rsidR="00AB07FF">
        <w:rPr>
          <w:rFonts w:ascii="方正仿宋简体" w:eastAsia="方正仿宋简体" w:hAnsi="Times New Roman" w:cs="Times New Roman" w:hint="eastAsia"/>
          <w:sz w:val="28"/>
          <w:lang w:eastAsia="zh-CN"/>
        </w:rPr>
        <w:t>扫描件</w:t>
      </w:r>
      <w:r w:rsidR="00AB07FF">
        <w:rPr>
          <w:rFonts w:ascii="方正仿宋简体" w:eastAsia="方正仿宋简体" w:hAnsi="Times New Roman" w:cs="Times New Roman"/>
          <w:sz w:val="28"/>
          <w:lang w:eastAsia="zh-CN"/>
        </w:rPr>
        <w:t>开户申请文件</w:t>
      </w:r>
      <w:r w:rsidR="005A4CD4">
        <w:rPr>
          <w:rFonts w:ascii="方正仿宋简体" w:eastAsia="方正仿宋简体" w:hAnsi="Times New Roman" w:cs="Times New Roman" w:hint="eastAsia"/>
          <w:sz w:val="28"/>
          <w:lang w:eastAsia="zh-CN"/>
        </w:rPr>
        <w:t>至上述</w:t>
      </w:r>
      <w:r w:rsidR="005A4CD4">
        <w:rPr>
          <w:rFonts w:ascii="方正仿宋简体" w:eastAsia="方正仿宋简体" w:hAnsi="Times New Roman" w:cs="Times New Roman"/>
          <w:sz w:val="28"/>
          <w:lang w:eastAsia="zh-CN"/>
        </w:rPr>
        <w:t>指定邮箱</w:t>
      </w:r>
      <w:r w:rsidR="005A4CD4">
        <w:rPr>
          <w:rFonts w:ascii="方正仿宋简体" w:eastAsia="方正仿宋简体" w:hAnsi="Times New Roman" w:cs="Times New Roman" w:hint="eastAsia"/>
          <w:sz w:val="28"/>
          <w:lang w:eastAsia="zh-CN"/>
        </w:rPr>
        <w:t>，</w:t>
      </w:r>
      <w:r w:rsidR="005A4CD4">
        <w:rPr>
          <w:rFonts w:ascii="方正仿宋简体" w:eastAsia="方正仿宋简体" w:hAnsi="Times New Roman" w:cs="Times New Roman"/>
          <w:sz w:val="28"/>
          <w:lang w:eastAsia="zh-CN"/>
        </w:rPr>
        <w:t>并</w:t>
      </w:r>
      <w:r w:rsidR="005A4CD4">
        <w:rPr>
          <w:rFonts w:ascii="方正仿宋简体" w:eastAsia="方正仿宋简体" w:hAnsi="Times New Roman" w:cs="Times New Roman" w:hint="eastAsia"/>
          <w:sz w:val="28"/>
          <w:lang w:eastAsia="zh-CN"/>
        </w:rPr>
        <w:t>将</w:t>
      </w:r>
      <w:r w:rsidR="005A4CD4">
        <w:rPr>
          <w:rFonts w:ascii="方正仿宋简体" w:eastAsia="方正仿宋简体" w:hAnsi="Times New Roman" w:cs="Times New Roman"/>
          <w:sz w:val="28"/>
          <w:lang w:eastAsia="zh-CN"/>
        </w:rPr>
        <w:t>纸质版材料寄</w:t>
      </w:r>
      <w:r w:rsidR="005A4CD4">
        <w:rPr>
          <w:rFonts w:ascii="方正仿宋简体" w:eastAsia="方正仿宋简体" w:hAnsi="Times New Roman" w:cs="Times New Roman" w:hint="eastAsia"/>
          <w:sz w:val="28"/>
          <w:lang w:eastAsia="zh-CN"/>
        </w:rPr>
        <w:t>至</w:t>
      </w:r>
      <w:r w:rsidR="005A4CD4">
        <w:rPr>
          <w:rFonts w:ascii="方正仿宋简体" w:eastAsia="方正仿宋简体" w:hAnsi="Times New Roman" w:cs="Times New Roman"/>
          <w:sz w:val="28"/>
          <w:lang w:eastAsia="zh-CN"/>
        </w:rPr>
        <w:t>交易所。</w:t>
      </w:r>
      <w:r w:rsidR="005A4CD4" w:rsidRPr="00BE6551">
        <w:rPr>
          <w:rFonts w:ascii="方正仿宋简体" w:eastAsia="方正仿宋简体" w:hAnsi="Times New Roman" w:cs="Times New Roman" w:hint="eastAsia"/>
          <w:sz w:val="28"/>
          <w:lang w:eastAsia="zh-CN"/>
        </w:rPr>
        <w:t>邮寄地址为：</w:t>
      </w:r>
      <w:r w:rsidR="005A4CD4" w:rsidRPr="00BE6551">
        <w:rPr>
          <w:rFonts w:ascii="方正仿宋简体" w:eastAsia="方正仿宋简体" w:hAnsi="Times New Roman" w:cs="Times New Roman" w:hint="eastAsia"/>
          <w:b/>
          <w:sz w:val="28"/>
          <w:lang w:eastAsia="zh-CN"/>
        </w:rPr>
        <w:t>上海市浦东新区</w:t>
      </w:r>
      <w:r w:rsidR="00A03BF2">
        <w:rPr>
          <w:rFonts w:ascii="方正仿宋简体" w:eastAsia="方正仿宋简体" w:hAnsi="Times New Roman" w:cs="Times New Roman" w:hint="eastAsia"/>
          <w:b/>
          <w:sz w:val="28"/>
          <w:lang w:eastAsia="zh-CN"/>
        </w:rPr>
        <w:t>浦电路500号</w:t>
      </w:r>
      <w:r w:rsidR="00A03BF2">
        <w:rPr>
          <w:rFonts w:ascii="方正仿宋简体" w:eastAsia="方正仿宋简体" w:hAnsi="Times New Roman" w:cs="Times New Roman"/>
          <w:b/>
          <w:sz w:val="28"/>
          <w:lang w:eastAsia="zh-CN"/>
        </w:rPr>
        <w:t>上海期货</w:t>
      </w:r>
      <w:r w:rsidR="00A03BF2">
        <w:rPr>
          <w:rFonts w:ascii="方正仿宋简体" w:eastAsia="方正仿宋简体" w:hAnsi="Times New Roman" w:cs="Times New Roman" w:hint="eastAsia"/>
          <w:b/>
          <w:sz w:val="28"/>
          <w:lang w:eastAsia="zh-CN"/>
        </w:rPr>
        <w:t>大厦27楼</w:t>
      </w:r>
      <w:r w:rsidR="00BB45EA" w:rsidRPr="00E9637A">
        <w:rPr>
          <w:rFonts w:ascii="方正仿宋简体" w:eastAsia="方正仿宋简体" w:hAnsi="Times New Roman" w:cs="Times New Roman"/>
          <w:sz w:val="28"/>
          <w:lang w:eastAsia="zh-CN"/>
        </w:rPr>
        <w:t>。</w:t>
      </w:r>
      <w:r w:rsidR="00A03BF2">
        <w:rPr>
          <w:rFonts w:ascii="方正仿宋简体" w:eastAsia="方正仿宋简体" w:hAnsi="Times New Roman" w:cs="Times New Roman" w:hint="eastAsia"/>
          <w:sz w:val="28"/>
          <w:lang w:eastAsia="zh-CN"/>
        </w:rPr>
        <w:t>收件人</w:t>
      </w:r>
      <w:r w:rsidR="00A03BF2">
        <w:rPr>
          <w:rFonts w:ascii="方正仿宋简体" w:eastAsia="方正仿宋简体" w:hAnsi="Times New Roman" w:cs="Times New Roman"/>
          <w:sz w:val="28"/>
          <w:lang w:eastAsia="zh-CN"/>
        </w:rPr>
        <w:t>为：</w:t>
      </w:r>
      <w:r w:rsidR="00A03BF2" w:rsidRPr="00A03BF2">
        <w:rPr>
          <w:rFonts w:ascii="方正仿宋简体" w:eastAsia="方正仿宋简体" w:hAnsi="Times New Roman" w:cs="Times New Roman"/>
          <w:b/>
          <w:sz w:val="28"/>
          <w:lang w:eastAsia="zh-CN"/>
        </w:rPr>
        <w:t>场外业务部</w:t>
      </w:r>
      <w:r w:rsidR="00A03BF2">
        <w:rPr>
          <w:rFonts w:ascii="方正仿宋简体" w:eastAsia="方正仿宋简体" w:hAnsi="Times New Roman" w:cs="Times New Roman"/>
          <w:sz w:val="28"/>
          <w:lang w:eastAsia="zh-CN"/>
        </w:rPr>
        <w:t>。</w:t>
      </w:r>
    </w:p>
    <w:tbl>
      <w:tblPr>
        <w:tblW w:w="8301" w:type="dxa"/>
        <w:jc w:val="center"/>
        <w:tblLayout w:type="fixed"/>
        <w:tblLook w:val="04A0" w:firstRow="1" w:lastRow="0" w:firstColumn="1" w:lastColumn="0" w:noHBand="0" w:noVBand="1"/>
      </w:tblPr>
      <w:tblGrid>
        <w:gridCol w:w="709"/>
        <w:gridCol w:w="2877"/>
        <w:gridCol w:w="3218"/>
        <w:gridCol w:w="1497"/>
      </w:tblGrid>
      <w:tr w:rsidR="00A237DC" w:rsidRPr="00280057" w:rsidTr="00286BEF">
        <w:trPr>
          <w:trHeight w:val="27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7DC" w:rsidRPr="00280057" w:rsidRDefault="00A237DC" w:rsidP="00A237DC">
            <w:pPr>
              <w:widowControl/>
              <w:autoSpaceDE/>
              <w:autoSpaceDN/>
              <w:jc w:val="center"/>
              <w:rPr>
                <w:bCs/>
                <w:lang w:eastAsia="zh-CN"/>
              </w:rPr>
            </w:pPr>
            <w:r w:rsidRPr="00280057">
              <w:rPr>
                <w:rFonts w:hint="eastAsia"/>
                <w:bCs/>
                <w:lang w:eastAsia="zh-CN"/>
              </w:rPr>
              <w:t>顺序</w:t>
            </w:r>
          </w:p>
        </w:tc>
        <w:tc>
          <w:tcPr>
            <w:tcW w:w="2877" w:type="dxa"/>
            <w:tcBorders>
              <w:top w:val="single" w:sz="4" w:space="0" w:color="auto"/>
              <w:left w:val="nil"/>
              <w:bottom w:val="single" w:sz="4" w:space="0" w:color="auto"/>
              <w:right w:val="single" w:sz="4" w:space="0" w:color="auto"/>
            </w:tcBorders>
            <w:shd w:val="clear" w:color="auto" w:fill="auto"/>
            <w:vAlign w:val="center"/>
            <w:hideMark/>
          </w:tcPr>
          <w:p w:rsidR="00A237DC" w:rsidRPr="00280057" w:rsidRDefault="00A237DC" w:rsidP="00A237DC">
            <w:pPr>
              <w:widowControl/>
              <w:autoSpaceDE/>
              <w:autoSpaceDN/>
              <w:jc w:val="center"/>
              <w:rPr>
                <w:bCs/>
                <w:lang w:eastAsia="zh-CN"/>
              </w:rPr>
            </w:pPr>
            <w:r w:rsidRPr="00280057">
              <w:rPr>
                <w:rFonts w:hint="eastAsia"/>
                <w:bCs/>
                <w:lang w:eastAsia="zh-CN"/>
              </w:rPr>
              <w:t>开户材料</w:t>
            </w:r>
          </w:p>
        </w:tc>
        <w:tc>
          <w:tcPr>
            <w:tcW w:w="3218" w:type="dxa"/>
            <w:tcBorders>
              <w:top w:val="single" w:sz="4" w:space="0" w:color="auto"/>
              <w:left w:val="nil"/>
              <w:bottom w:val="single" w:sz="4" w:space="0" w:color="auto"/>
              <w:right w:val="single" w:sz="4" w:space="0" w:color="auto"/>
            </w:tcBorders>
            <w:shd w:val="clear" w:color="auto" w:fill="auto"/>
            <w:vAlign w:val="center"/>
            <w:hideMark/>
          </w:tcPr>
          <w:p w:rsidR="00A237DC" w:rsidRPr="00280057" w:rsidRDefault="00A237DC" w:rsidP="00A237DC">
            <w:pPr>
              <w:widowControl/>
              <w:autoSpaceDE/>
              <w:autoSpaceDN/>
              <w:jc w:val="center"/>
              <w:rPr>
                <w:bCs/>
                <w:lang w:eastAsia="zh-CN"/>
              </w:rPr>
            </w:pPr>
            <w:r w:rsidRPr="00280057">
              <w:rPr>
                <w:rFonts w:hint="eastAsia"/>
                <w:bCs/>
                <w:lang w:eastAsia="zh-CN"/>
              </w:rPr>
              <w:t>纸质材料提交要求</w:t>
            </w:r>
          </w:p>
        </w:tc>
        <w:tc>
          <w:tcPr>
            <w:tcW w:w="1497" w:type="dxa"/>
            <w:tcBorders>
              <w:top w:val="single" w:sz="4" w:space="0" w:color="auto"/>
              <w:left w:val="nil"/>
              <w:bottom w:val="single" w:sz="4" w:space="0" w:color="auto"/>
              <w:right w:val="single" w:sz="4" w:space="0" w:color="auto"/>
            </w:tcBorders>
            <w:shd w:val="clear" w:color="auto" w:fill="auto"/>
            <w:vAlign w:val="center"/>
            <w:hideMark/>
          </w:tcPr>
          <w:p w:rsidR="00A237DC" w:rsidRPr="00280057" w:rsidRDefault="00A237DC" w:rsidP="00A237DC">
            <w:pPr>
              <w:widowControl/>
              <w:autoSpaceDE/>
              <w:autoSpaceDN/>
              <w:jc w:val="center"/>
              <w:rPr>
                <w:bCs/>
                <w:lang w:eastAsia="zh-CN"/>
              </w:rPr>
            </w:pPr>
            <w:r w:rsidRPr="00280057">
              <w:rPr>
                <w:rFonts w:hint="eastAsia"/>
                <w:bCs/>
                <w:lang w:eastAsia="zh-CN"/>
              </w:rPr>
              <w:t>扫描件要求</w:t>
            </w:r>
          </w:p>
        </w:tc>
      </w:tr>
      <w:tr w:rsidR="00A237DC" w:rsidRPr="00280057" w:rsidTr="00286BEF">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237DC" w:rsidRPr="00280057" w:rsidRDefault="00A237DC" w:rsidP="00A237DC">
            <w:pPr>
              <w:widowControl/>
              <w:autoSpaceDE/>
              <w:autoSpaceDN/>
              <w:jc w:val="center"/>
              <w:rPr>
                <w:bCs/>
                <w:lang w:eastAsia="zh-CN"/>
              </w:rPr>
            </w:pPr>
            <w:r w:rsidRPr="00280057">
              <w:rPr>
                <w:rFonts w:hint="eastAsia"/>
                <w:bCs/>
                <w:lang w:eastAsia="zh-CN"/>
              </w:rPr>
              <w:t>1</w:t>
            </w:r>
          </w:p>
        </w:tc>
        <w:tc>
          <w:tcPr>
            <w:tcW w:w="2877" w:type="dxa"/>
            <w:tcBorders>
              <w:top w:val="nil"/>
              <w:left w:val="nil"/>
              <w:bottom w:val="single" w:sz="4" w:space="0" w:color="auto"/>
              <w:right w:val="single" w:sz="4" w:space="0" w:color="auto"/>
            </w:tcBorders>
            <w:shd w:val="clear" w:color="auto" w:fill="auto"/>
            <w:vAlign w:val="center"/>
            <w:hideMark/>
          </w:tcPr>
          <w:p w:rsidR="00A237DC" w:rsidRPr="00280057" w:rsidRDefault="00A237DC" w:rsidP="00A237DC">
            <w:pPr>
              <w:widowControl/>
              <w:autoSpaceDE/>
              <w:autoSpaceDN/>
              <w:jc w:val="center"/>
              <w:rPr>
                <w:bCs/>
                <w:lang w:eastAsia="zh-CN"/>
              </w:rPr>
            </w:pPr>
            <w:r w:rsidRPr="00280057">
              <w:rPr>
                <w:rFonts w:hint="eastAsia"/>
                <w:bCs/>
                <w:lang w:eastAsia="zh-CN"/>
              </w:rPr>
              <w:t>交易商承诺书</w:t>
            </w:r>
          </w:p>
        </w:tc>
        <w:tc>
          <w:tcPr>
            <w:tcW w:w="3218" w:type="dxa"/>
            <w:tcBorders>
              <w:top w:val="nil"/>
              <w:left w:val="nil"/>
              <w:bottom w:val="single" w:sz="4" w:space="0" w:color="auto"/>
              <w:right w:val="single" w:sz="4" w:space="0" w:color="auto"/>
            </w:tcBorders>
            <w:shd w:val="clear" w:color="auto" w:fill="auto"/>
            <w:vAlign w:val="center"/>
            <w:hideMark/>
          </w:tcPr>
          <w:p w:rsidR="00A237DC" w:rsidRPr="00280057" w:rsidRDefault="00A237DC" w:rsidP="00A237DC">
            <w:pPr>
              <w:widowControl/>
              <w:autoSpaceDE/>
              <w:autoSpaceDN/>
              <w:jc w:val="center"/>
              <w:rPr>
                <w:bCs/>
                <w:lang w:eastAsia="zh-CN"/>
              </w:rPr>
            </w:pPr>
            <w:r w:rsidRPr="00280057">
              <w:rPr>
                <w:rFonts w:hint="eastAsia"/>
                <w:bCs/>
                <w:lang w:eastAsia="zh-CN"/>
              </w:rPr>
              <w:t xml:space="preserve">　</w:t>
            </w:r>
          </w:p>
        </w:tc>
        <w:tc>
          <w:tcPr>
            <w:tcW w:w="1497" w:type="dxa"/>
            <w:tcBorders>
              <w:top w:val="nil"/>
              <w:left w:val="nil"/>
              <w:bottom w:val="single" w:sz="4" w:space="0" w:color="auto"/>
              <w:right w:val="single" w:sz="4" w:space="0" w:color="auto"/>
            </w:tcBorders>
            <w:shd w:val="clear" w:color="auto" w:fill="auto"/>
            <w:vAlign w:val="center"/>
            <w:hideMark/>
          </w:tcPr>
          <w:p w:rsidR="00A237DC" w:rsidRPr="00280057" w:rsidRDefault="00A237DC" w:rsidP="00A237DC">
            <w:pPr>
              <w:widowControl/>
              <w:autoSpaceDE/>
              <w:autoSpaceDN/>
              <w:jc w:val="center"/>
              <w:rPr>
                <w:bCs/>
                <w:lang w:eastAsia="zh-CN"/>
              </w:rPr>
            </w:pPr>
            <w:r w:rsidRPr="00280057">
              <w:rPr>
                <w:rFonts w:hint="eastAsia"/>
                <w:bCs/>
                <w:lang w:eastAsia="zh-CN"/>
              </w:rPr>
              <w:t>盖章后扫描</w:t>
            </w:r>
          </w:p>
        </w:tc>
      </w:tr>
      <w:tr w:rsidR="00A237DC" w:rsidRPr="00280057" w:rsidTr="00286BEF">
        <w:trPr>
          <w:trHeight w:val="98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237DC" w:rsidRPr="00280057" w:rsidRDefault="00A237DC" w:rsidP="00A237DC">
            <w:pPr>
              <w:widowControl/>
              <w:autoSpaceDE/>
              <w:autoSpaceDN/>
              <w:jc w:val="center"/>
              <w:rPr>
                <w:bCs/>
                <w:lang w:eastAsia="zh-CN"/>
              </w:rPr>
            </w:pPr>
            <w:r w:rsidRPr="00280057">
              <w:rPr>
                <w:rFonts w:hint="eastAsia"/>
                <w:bCs/>
                <w:lang w:eastAsia="zh-CN"/>
              </w:rPr>
              <w:t>2</w:t>
            </w:r>
          </w:p>
        </w:tc>
        <w:tc>
          <w:tcPr>
            <w:tcW w:w="2877" w:type="dxa"/>
            <w:tcBorders>
              <w:top w:val="nil"/>
              <w:left w:val="nil"/>
              <w:bottom w:val="single" w:sz="4" w:space="0" w:color="auto"/>
              <w:right w:val="single" w:sz="4" w:space="0" w:color="auto"/>
            </w:tcBorders>
            <w:shd w:val="clear" w:color="auto" w:fill="auto"/>
            <w:vAlign w:val="center"/>
            <w:hideMark/>
          </w:tcPr>
          <w:p w:rsidR="00A237DC" w:rsidRPr="00280057" w:rsidRDefault="00A237DC" w:rsidP="00A237DC">
            <w:pPr>
              <w:widowControl/>
              <w:autoSpaceDE/>
              <w:autoSpaceDN/>
              <w:jc w:val="center"/>
              <w:rPr>
                <w:bCs/>
                <w:lang w:eastAsia="zh-CN"/>
              </w:rPr>
            </w:pPr>
            <w:r w:rsidRPr="00280057">
              <w:rPr>
                <w:rFonts w:hint="eastAsia"/>
                <w:bCs/>
                <w:lang w:eastAsia="zh-CN"/>
              </w:rPr>
              <w:t>营业执照</w:t>
            </w:r>
          </w:p>
        </w:tc>
        <w:tc>
          <w:tcPr>
            <w:tcW w:w="3218" w:type="dxa"/>
            <w:tcBorders>
              <w:top w:val="nil"/>
              <w:left w:val="nil"/>
              <w:bottom w:val="single" w:sz="4" w:space="0" w:color="auto"/>
              <w:right w:val="single" w:sz="4" w:space="0" w:color="auto"/>
            </w:tcBorders>
            <w:shd w:val="clear" w:color="auto" w:fill="auto"/>
            <w:vAlign w:val="center"/>
            <w:hideMark/>
          </w:tcPr>
          <w:p w:rsidR="00A237DC" w:rsidRPr="00280057" w:rsidRDefault="00D2242E" w:rsidP="00D2242E">
            <w:pPr>
              <w:widowControl/>
              <w:autoSpaceDE/>
              <w:autoSpaceDN/>
              <w:jc w:val="center"/>
              <w:rPr>
                <w:bCs/>
                <w:lang w:eastAsia="zh-CN"/>
              </w:rPr>
            </w:pPr>
            <w:r w:rsidRPr="00280057">
              <w:rPr>
                <w:rFonts w:hint="eastAsia"/>
                <w:bCs/>
                <w:lang w:eastAsia="zh-CN"/>
              </w:rPr>
              <w:t>复印件盖公章</w:t>
            </w:r>
          </w:p>
        </w:tc>
        <w:tc>
          <w:tcPr>
            <w:tcW w:w="1497" w:type="dxa"/>
            <w:tcBorders>
              <w:top w:val="nil"/>
              <w:left w:val="nil"/>
              <w:bottom w:val="single" w:sz="4" w:space="0" w:color="auto"/>
              <w:right w:val="single" w:sz="4" w:space="0" w:color="auto"/>
            </w:tcBorders>
            <w:shd w:val="clear" w:color="auto" w:fill="auto"/>
            <w:vAlign w:val="center"/>
            <w:hideMark/>
          </w:tcPr>
          <w:p w:rsidR="00A237DC" w:rsidRPr="00280057" w:rsidRDefault="00A237DC" w:rsidP="00A237DC">
            <w:pPr>
              <w:widowControl/>
              <w:autoSpaceDE/>
              <w:autoSpaceDN/>
              <w:jc w:val="center"/>
              <w:rPr>
                <w:bCs/>
                <w:lang w:eastAsia="zh-CN"/>
              </w:rPr>
            </w:pPr>
            <w:r w:rsidRPr="00280057">
              <w:rPr>
                <w:rFonts w:hint="eastAsia"/>
                <w:bCs/>
                <w:lang w:eastAsia="zh-CN"/>
              </w:rPr>
              <w:t>原件扫描</w:t>
            </w:r>
          </w:p>
        </w:tc>
      </w:tr>
      <w:tr w:rsidR="00A237DC" w:rsidRPr="00280057" w:rsidTr="00286BEF">
        <w:trPr>
          <w:trHeight w:val="54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237DC" w:rsidRPr="00280057" w:rsidRDefault="00A237DC" w:rsidP="00A237DC">
            <w:pPr>
              <w:widowControl/>
              <w:autoSpaceDE/>
              <w:autoSpaceDN/>
              <w:jc w:val="center"/>
              <w:rPr>
                <w:bCs/>
                <w:lang w:eastAsia="zh-CN"/>
              </w:rPr>
            </w:pPr>
            <w:r w:rsidRPr="00280057">
              <w:rPr>
                <w:rFonts w:hint="eastAsia"/>
                <w:bCs/>
                <w:lang w:eastAsia="zh-CN"/>
              </w:rPr>
              <w:t>3</w:t>
            </w:r>
          </w:p>
        </w:tc>
        <w:tc>
          <w:tcPr>
            <w:tcW w:w="2877" w:type="dxa"/>
            <w:tcBorders>
              <w:top w:val="nil"/>
              <w:left w:val="nil"/>
              <w:bottom w:val="single" w:sz="4" w:space="0" w:color="auto"/>
              <w:right w:val="single" w:sz="4" w:space="0" w:color="auto"/>
            </w:tcBorders>
            <w:shd w:val="clear" w:color="auto" w:fill="auto"/>
            <w:vAlign w:val="center"/>
            <w:hideMark/>
          </w:tcPr>
          <w:p w:rsidR="00A237DC" w:rsidRPr="00280057" w:rsidRDefault="00A237DC" w:rsidP="00A237DC">
            <w:pPr>
              <w:widowControl/>
              <w:autoSpaceDE/>
              <w:autoSpaceDN/>
              <w:jc w:val="center"/>
              <w:rPr>
                <w:bCs/>
                <w:lang w:eastAsia="zh-CN"/>
              </w:rPr>
            </w:pPr>
            <w:r w:rsidRPr="00280057">
              <w:rPr>
                <w:rFonts w:hint="eastAsia"/>
                <w:bCs/>
                <w:lang w:eastAsia="zh-CN"/>
              </w:rPr>
              <w:t>税务信用等级证明文件</w:t>
            </w:r>
          </w:p>
        </w:tc>
        <w:tc>
          <w:tcPr>
            <w:tcW w:w="3218" w:type="dxa"/>
            <w:tcBorders>
              <w:top w:val="nil"/>
              <w:left w:val="nil"/>
              <w:bottom w:val="single" w:sz="4" w:space="0" w:color="auto"/>
              <w:right w:val="single" w:sz="4" w:space="0" w:color="auto"/>
            </w:tcBorders>
            <w:shd w:val="clear" w:color="auto" w:fill="auto"/>
            <w:vAlign w:val="center"/>
            <w:hideMark/>
          </w:tcPr>
          <w:p w:rsidR="00A237DC" w:rsidRPr="00280057" w:rsidRDefault="00A237DC" w:rsidP="00A237DC">
            <w:pPr>
              <w:widowControl/>
              <w:autoSpaceDE/>
              <w:autoSpaceDN/>
              <w:jc w:val="center"/>
              <w:rPr>
                <w:bCs/>
                <w:lang w:eastAsia="zh-CN"/>
              </w:rPr>
            </w:pPr>
            <w:r w:rsidRPr="00280057">
              <w:rPr>
                <w:rFonts w:hint="eastAsia"/>
                <w:bCs/>
                <w:lang w:eastAsia="zh-CN"/>
              </w:rPr>
              <w:t>可以使用</w:t>
            </w:r>
            <w:proofErr w:type="gramStart"/>
            <w:r w:rsidRPr="00280057">
              <w:rPr>
                <w:rFonts w:hint="eastAsia"/>
                <w:bCs/>
                <w:lang w:eastAsia="zh-CN"/>
              </w:rPr>
              <w:t>税务官网的</w:t>
            </w:r>
            <w:proofErr w:type="gramEnd"/>
            <w:r w:rsidRPr="00280057">
              <w:rPr>
                <w:rFonts w:hint="eastAsia"/>
                <w:bCs/>
                <w:lang w:eastAsia="zh-CN"/>
              </w:rPr>
              <w:t>查询结果</w:t>
            </w:r>
          </w:p>
        </w:tc>
        <w:tc>
          <w:tcPr>
            <w:tcW w:w="1497" w:type="dxa"/>
            <w:tcBorders>
              <w:top w:val="nil"/>
              <w:left w:val="nil"/>
              <w:bottom w:val="single" w:sz="4" w:space="0" w:color="auto"/>
              <w:right w:val="single" w:sz="4" w:space="0" w:color="auto"/>
            </w:tcBorders>
            <w:shd w:val="clear" w:color="auto" w:fill="auto"/>
            <w:vAlign w:val="center"/>
            <w:hideMark/>
          </w:tcPr>
          <w:p w:rsidR="00A237DC" w:rsidRPr="00280057" w:rsidRDefault="00A237DC" w:rsidP="00A237DC">
            <w:pPr>
              <w:widowControl/>
              <w:autoSpaceDE/>
              <w:autoSpaceDN/>
              <w:jc w:val="center"/>
              <w:rPr>
                <w:bCs/>
                <w:lang w:eastAsia="zh-CN"/>
              </w:rPr>
            </w:pPr>
            <w:r w:rsidRPr="00280057">
              <w:rPr>
                <w:rFonts w:hint="eastAsia"/>
                <w:bCs/>
                <w:lang w:eastAsia="zh-CN"/>
              </w:rPr>
              <w:t>盖章后扫描</w:t>
            </w:r>
          </w:p>
        </w:tc>
      </w:tr>
      <w:tr w:rsidR="009C7AD5" w:rsidRPr="00280057" w:rsidTr="00286BEF">
        <w:trPr>
          <w:trHeight w:val="81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C7AD5" w:rsidRPr="00280057" w:rsidRDefault="009C7AD5" w:rsidP="00A237DC">
            <w:pPr>
              <w:widowControl/>
              <w:autoSpaceDE/>
              <w:autoSpaceDN/>
              <w:jc w:val="center"/>
              <w:rPr>
                <w:bCs/>
                <w:lang w:eastAsia="zh-CN"/>
              </w:rPr>
            </w:pPr>
            <w:r w:rsidRPr="00280057">
              <w:rPr>
                <w:rFonts w:hint="eastAsia"/>
                <w:bCs/>
                <w:lang w:eastAsia="zh-CN"/>
              </w:rPr>
              <w:t>4</w:t>
            </w:r>
          </w:p>
        </w:tc>
        <w:tc>
          <w:tcPr>
            <w:tcW w:w="2877" w:type="dxa"/>
            <w:tcBorders>
              <w:top w:val="nil"/>
              <w:left w:val="nil"/>
              <w:bottom w:val="single" w:sz="4" w:space="0" w:color="auto"/>
              <w:right w:val="single" w:sz="4" w:space="0" w:color="auto"/>
            </w:tcBorders>
            <w:shd w:val="clear" w:color="auto" w:fill="auto"/>
            <w:vAlign w:val="center"/>
            <w:hideMark/>
          </w:tcPr>
          <w:p w:rsidR="009C7AD5" w:rsidRPr="00280057" w:rsidRDefault="009C7AD5" w:rsidP="00A237DC">
            <w:pPr>
              <w:widowControl/>
              <w:autoSpaceDE/>
              <w:autoSpaceDN/>
              <w:jc w:val="center"/>
              <w:rPr>
                <w:bCs/>
                <w:lang w:eastAsia="zh-CN"/>
              </w:rPr>
            </w:pPr>
            <w:r w:rsidRPr="00280057">
              <w:rPr>
                <w:rFonts w:hint="eastAsia"/>
                <w:bCs/>
                <w:lang w:eastAsia="zh-CN"/>
              </w:rPr>
              <w:t>《附件2</w:t>
            </w:r>
            <w:r w:rsidR="00F23202" w:rsidRPr="00F23202">
              <w:rPr>
                <w:rFonts w:hint="eastAsia"/>
                <w:bCs/>
                <w:lang w:eastAsia="zh-CN"/>
              </w:rPr>
              <w:t>上海期货交易所标准仓单交易业务仓单交易商开户申请表</w:t>
            </w:r>
            <w:r w:rsidRPr="00280057">
              <w:rPr>
                <w:rFonts w:hint="eastAsia"/>
                <w:bCs/>
                <w:lang w:eastAsia="zh-CN"/>
              </w:rPr>
              <w:t>》</w:t>
            </w:r>
          </w:p>
        </w:tc>
        <w:tc>
          <w:tcPr>
            <w:tcW w:w="3218" w:type="dxa"/>
            <w:vMerge w:val="restart"/>
            <w:tcBorders>
              <w:top w:val="nil"/>
              <w:left w:val="single" w:sz="4" w:space="0" w:color="auto"/>
              <w:right w:val="single" w:sz="4" w:space="0" w:color="auto"/>
            </w:tcBorders>
            <w:shd w:val="clear" w:color="auto" w:fill="auto"/>
            <w:vAlign w:val="center"/>
            <w:hideMark/>
          </w:tcPr>
          <w:p w:rsidR="009C7AD5" w:rsidRPr="00280057" w:rsidRDefault="004A35FF" w:rsidP="00A237DC">
            <w:pPr>
              <w:widowControl/>
              <w:autoSpaceDE/>
              <w:autoSpaceDN/>
              <w:jc w:val="center"/>
              <w:rPr>
                <w:u w:val="single"/>
                <w:lang w:eastAsia="zh-CN"/>
              </w:rPr>
            </w:pPr>
            <w:hyperlink r:id="rId9" w:history="1">
              <w:r w:rsidR="00AF25D9" w:rsidRPr="007534AA">
                <w:rPr>
                  <w:rStyle w:val="a8"/>
                  <w:rFonts w:hint="eastAsia"/>
                  <w:lang w:eastAsia="zh-CN"/>
                </w:rPr>
                <w:t>http://swtp.shfe.com.cn/home/applytable/business/index.html</w:t>
              </w:r>
              <w:r w:rsidR="00AF25D9" w:rsidRPr="007534AA">
                <w:rPr>
                  <w:rStyle w:val="a8"/>
                  <w:rFonts w:hint="eastAsia"/>
                  <w:highlight w:val="yellow"/>
                  <w:lang w:eastAsia="zh-CN"/>
                </w:rPr>
                <w:t>（如需申请延伸仓单业务需提供延伸</w:t>
              </w:r>
              <w:r w:rsidR="00AF25D9" w:rsidRPr="007534AA">
                <w:rPr>
                  <w:rStyle w:val="a8"/>
                  <w:highlight w:val="yellow"/>
                  <w:lang w:eastAsia="zh-CN"/>
                </w:rPr>
                <w:t>仓单业务交易商</w:t>
              </w:r>
              <w:r w:rsidR="00AF25D9" w:rsidRPr="007534AA">
                <w:rPr>
                  <w:rStyle w:val="a8"/>
                  <w:rFonts w:hint="eastAsia"/>
                  <w:highlight w:val="yellow"/>
                  <w:lang w:eastAsia="zh-CN"/>
                </w:rPr>
                <w:t>确认书）</w:t>
              </w:r>
            </w:hyperlink>
          </w:p>
        </w:tc>
        <w:tc>
          <w:tcPr>
            <w:tcW w:w="1497" w:type="dxa"/>
            <w:tcBorders>
              <w:top w:val="nil"/>
              <w:left w:val="nil"/>
              <w:bottom w:val="single" w:sz="4" w:space="0" w:color="auto"/>
              <w:right w:val="single" w:sz="4" w:space="0" w:color="auto"/>
            </w:tcBorders>
            <w:shd w:val="clear" w:color="auto" w:fill="auto"/>
            <w:vAlign w:val="center"/>
            <w:hideMark/>
          </w:tcPr>
          <w:p w:rsidR="009C7AD5" w:rsidRPr="00280057" w:rsidRDefault="009C7AD5" w:rsidP="00A237DC">
            <w:pPr>
              <w:widowControl/>
              <w:autoSpaceDE/>
              <w:autoSpaceDN/>
              <w:jc w:val="center"/>
              <w:rPr>
                <w:bCs/>
                <w:lang w:eastAsia="zh-CN"/>
              </w:rPr>
            </w:pPr>
            <w:r w:rsidRPr="00280057">
              <w:rPr>
                <w:rFonts w:hint="eastAsia"/>
                <w:bCs/>
                <w:lang w:eastAsia="zh-CN"/>
              </w:rPr>
              <w:t>盖章后扫描</w:t>
            </w:r>
          </w:p>
        </w:tc>
      </w:tr>
      <w:tr w:rsidR="009C7AD5" w:rsidRPr="00280057" w:rsidTr="00286BEF">
        <w:trPr>
          <w:trHeight w:val="108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C7AD5" w:rsidRPr="00280057" w:rsidRDefault="009C7AD5" w:rsidP="00A237DC">
            <w:pPr>
              <w:widowControl/>
              <w:autoSpaceDE/>
              <w:autoSpaceDN/>
              <w:jc w:val="center"/>
              <w:rPr>
                <w:bCs/>
                <w:lang w:eastAsia="zh-CN"/>
              </w:rPr>
            </w:pPr>
            <w:r w:rsidRPr="00280057">
              <w:rPr>
                <w:rFonts w:hint="eastAsia"/>
                <w:bCs/>
                <w:lang w:eastAsia="zh-CN"/>
              </w:rPr>
              <w:t>5</w:t>
            </w:r>
          </w:p>
        </w:tc>
        <w:tc>
          <w:tcPr>
            <w:tcW w:w="2877" w:type="dxa"/>
            <w:tcBorders>
              <w:top w:val="nil"/>
              <w:left w:val="nil"/>
              <w:bottom w:val="single" w:sz="4" w:space="0" w:color="auto"/>
              <w:right w:val="single" w:sz="4" w:space="0" w:color="auto"/>
            </w:tcBorders>
            <w:shd w:val="clear" w:color="auto" w:fill="auto"/>
            <w:vAlign w:val="center"/>
            <w:hideMark/>
          </w:tcPr>
          <w:p w:rsidR="009C7AD5" w:rsidRPr="00280057" w:rsidRDefault="009C7AD5" w:rsidP="00A237DC">
            <w:pPr>
              <w:widowControl/>
              <w:autoSpaceDE/>
              <w:autoSpaceDN/>
              <w:jc w:val="center"/>
              <w:rPr>
                <w:bCs/>
                <w:lang w:eastAsia="zh-CN"/>
              </w:rPr>
            </w:pPr>
            <w:r w:rsidRPr="00280057">
              <w:rPr>
                <w:rFonts w:hint="eastAsia"/>
                <w:bCs/>
                <w:lang w:eastAsia="zh-CN"/>
              </w:rPr>
              <w:t>《附件3上海期货交易所标准仓单交易业务开具增值税专用发票申请表》</w:t>
            </w:r>
          </w:p>
        </w:tc>
        <w:tc>
          <w:tcPr>
            <w:tcW w:w="3218" w:type="dxa"/>
            <w:vMerge/>
            <w:tcBorders>
              <w:left w:val="single" w:sz="4" w:space="0" w:color="auto"/>
              <w:right w:val="single" w:sz="4" w:space="0" w:color="auto"/>
            </w:tcBorders>
            <w:shd w:val="clear" w:color="auto" w:fill="auto"/>
            <w:vAlign w:val="center"/>
            <w:hideMark/>
          </w:tcPr>
          <w:p w:rsidR="009C7AD5" w:rsidRPr="00280057" w:rsidRDefault="009C7AD5" w:rsidP="00A237DC">
            <w:pPr>
              <w:widowControl/>
              <w:autoSpaceDE/>
              <w:autoSpaceDN/>
              <w:rPr>
                <w:u w:val="single"/>
                <w:lang w:eastAsia="zh-CN"/>
              </w:rPr>
            </w:pPr>
          </w:p>
        </w:tc>
        <w:tc>
          <w:tcPr>
            <w:tcW w:w="1497" w:type="dxa"/>
            <w:tcBorders>
              <w:top w:val="nil"/>
              <w:left w:val="nil"/>
              <w:bottom w:val="single" w:sz="4" w:space="0" w:color="auto"/>
              <w:right w:val="single" w:sz="4" w:space="0" w:color="auto"/>
            </w:tcBorders>
            <w:shd w:val="clear" w:color="auto" w:fill="auto"/>
            <w:vAlign w:val="center"/>
            <w:hideMark/>
          </w:tcPr>
          <w:p w:rsidR="009C7AD5" w:rsidRPr="00280057" w:rsidRDefault="009C7AD5" w:rsidP="00A237DC">
            <w:pPr>
              <w:widowControl/>
              <w:autoSpaceDE/>
              <w:autoSpaceDN/>
              <w:jc w:val="center"/>
              <w:rPr>
                <w:bCs/>
                <w:lang w:eastAsia="zh-CN"/>
              </w:rPr>
            </w:pPr>
            <w:r w:rsidRPr="00280057">
              <w:rPr>
                <w:rFonts w:hint="eastAsia"/>
                <w:bCs/>
                <w:lang w:eastAsia="zh-CN"/>
              </w:rPr>
              <w:t>盖章后扫描</w:t>
            </w:r>
          </w:p>
        </w:tc>
      </w:tr>
      <w:tr w:rsidR="009C7AD5" w:rsidRPr="00280057" w:rsidTr="00286BEF">
        <w:trPr>
          <w:trHeight w:val="54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C7AD5" w:rsidRPr="00280057" w:rsidRDefault="009C7AD5" w:rsidP="00A237DC">
            <w:pPr>
              <w:widowControl/>
              <w:autoSpaceDE/>
              <w:autoSpaceDN/>
              <w:jc w:val="center"/>
              <w:rPr>
                <w:bCs/>
                <w:lang w:eastAsia="zh-CN"/>
              </w:rPr>
            </w:pPr>
            <w:r w:rsidRPr="00280057">
              <w:rPr>
                <w:rFonts w:hint="eastAsia"/>
                <w:bCs/>
                <w:lang w:eastAsia="zh-CN"/>
              </w:rPr>
              <w:t>6</w:t>
            </w:r>
          </w:p>
        </w:tc>
        <w:tc>
          <w:tcPr>
            <w:tcW w:w="2877" w:type="dxa"/>
            <w:tcBorders>
              <w:top w:val="nil"/>
              <w:left w:val="nil"/>
              <w:bottom w:val="single" w:sz="4" w:space="0" w:color="auto"/>
              <w:right w:val="single" w:sz="4" w:space="0" w:color="auto"/>
            </w:tcBorders>
            <w:shd w:val="clear" w:color="auto" w:fill="auto"/>
            <w:vAlign w:val="center"/>
            <w:hideMark/>
          </w:tcPr>
          <w:p w:rsidR="009C7AD5" w:rsidRPr="00280057" w:rsidRDefault="009C7AD5" w:rsidP="00A237DC">
            <w:pPr>
              <w:widowControl/>
              <w:autoSpaceDE/>
              <w:autoSpaceDN/>
              <w:jc w:val="center"/>
              <w:rPr>
                <w:bCs/>
                <w:lang w:eastAsia="zh-CN"/>
              </w:rPr>
            </w:pPr>
            <w:r w:rsidRPr="00280057">
              <w:rPr>
                <w:rFonts w:hint="eastAsia"/>
                <w:bCs/>
                <w:lang w:eastAsia="zh-CN"/>
              </w:rPr>
              <w:t>《附件4标准仓单交易风险揭示书》</w:t>
            </w:r>
          </w:p>
        </w:tc>
        <w:tc>
          <w:tcPr>
            <w:tcW w:w="3218" w:type="dxa"/>
            <w:vMerge/>
            <w:tcBorders>
              <w:left w:val="single" w:sz="4" w:space="0" w:color="auto"/>
              <w:right w:val="single" w:sz="4" w:space="0" w:color="auto"/>
            </w:tcBorders>
            <w:shd w:val="clear" w:color="auto" w:fill="auto"/>
            <w:vAlign w:val="center"/>
            <w:hideMark/>
          </w:tcPr>
          <w:p w:rsidR="009C7AD5" w:rsidRPr="00280057" w:rsidRDefault="009C7AD5" w:rsidP="00A237DC">
            <w:pPr>
              <w:widowControl/>
              <w:autoSpaceDE/>
              <w:autoSpaceDN/>
              <w:rPr>
                <w:u w:val="single"/>
                <w:lang w:eastAsia="zh-CN"/>
              </w:rPr>
            </w:pPr>
          </w:p>
        </w:tc>
        <w:tc>
          <w:tcPr>
            <w:tcW w:w="1497" w:type="dxa"/>
            <w:tcBorders>
              <w:top w:val="nil"/>
              <w:left w:val="nil"/>
              <w:bottom w:val="single" w:sz="4" w:space="0" w:color="auto"/>
              <w:right w:val="single" w:sz="4" w:space="0" w:color="auto"/>
            </w:tcBorders>
            <w:shd w:val="clear" w:color="auto" w:fill="auto"/>
            <w:vAlign w:val="center"/>
            <w:hideMark/>
          </w:tcPr>
          <w:p w:rsidR="009C7AD5" w:rsidRPr="00280057" w:rsidRDefault="009C7AD5" w:rsidP="00A237DC">
            <w:pPr>
              <w:widowControl/>
              <w:autoSpaceDE/>
              <w:autoSpaceDN/>
              <w:jc w:val="center"/>
              <w:rPr>
                <w:bCs/>
                <w:lang w:eastAsia="zh-CN"/>
              </w:rPr>
            </w:pPr>
            <w:r w:rsidRPr="00280057">
              <w:rPr>
                <w:rFonts w:hint="eastAsia"/>
                <w:bCs/>
                <w:lang w:eastAsia="zh-CN"/>
              </w:rPr>
              <w:t>盖章后扫描</w:t>
            </w:r>
          </w:p>
        </w:tc>
      </w:tr>
      <w:tr w:rsidR="009C7AD5" w:rsidRPr="00280057" w:rsidTr="00286BEF">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C7AD5" w:rsidRPr="00280057" w:rsidRDefault="009C7AD5" w:rsidP="00A237DC">
            <w:pPr>
              <w:widowControl/>
              <w:autoSpaceDE/>
              <w:autoSpaceDN/>
              <w:jc w:val="center"/>
              <w:rPr>
                <w:bCs/>
                <w:lang w:eastAsia="zh-CN"/>
              </w:rPr>
            </w:pPr>
            <w:r w:rsidRPr="00280057">
              <w:rPr>
                <w:rFonts w:hint="eastAsia"/>
                <w:bCs/>
                <w:lang w:eastAsia="zh-CN"/>
              </w:rPr>
              <w:t>7</w:t>
            </w:r>
          </w:p>
        </w:tc>
        <w:tc>
          <w:tcPr>
            <w:tcW w:w="2877" w:type="dxa"/>
            <w:tcBorders>
              <w:top w:val="nil"/>
              <w:left w:val="nil"/>
              <w:bottom w:val="single" w:sz="4" w:space="0" w:color="auto"/>
              <w:right w:val="single" w:sz="4" w:space="0" w:color="auto"/>
            </w:tcBorders>
            <w:shd w:val="clear" w:color="auto" w:fill="auto"/>
            <w:vAlign w:val="center"/>
            <w:hideMark/>
          </w:tcPr>
          <w:p w:rsidR="009C7AD5" w:rsidRPr="00280057" w:rsidRDefault="009C7AD5" w:rsidP="00A237DC">
            <w:pPr>
              <w:widowControl/>
              <w:autoSpaceDE/>
              <w:autoSpaceDN/>
              <w:jc w:val="center"/>
              <w:rPr>
                <w:bCs/>
                <w:lang w:eastAsia="zh-CN"/>
              </w:rPr>
            </w:pPr>
            <w:r w:rsidRPr="00280057">
              <w:rPr>
                <w:rFonts w:hint="eastAsia"/>
                <w:bCs/>
                <w:lang w:eastAsia="zh-CN"/>
              </w:rPr>
              <w:t>《附件5法人授权书》</w:t>
            </w:r>
          </w:p>
        </w:tc>
        <w:tc>
          <w:tcPr>
            <w:tcW w:w="3218" w:type="dxa"/>
            <w:vMerge/>
            <w:tcBorders>
              <w:left w:val="single" w:sz="4" w:space="0" w:color="auto"/>
              <w:right w:val="single" w:sz="4" w:space="0" w:color="auto"/>
            </w:tcBorders>
            <w:shd w:val="clear" w:color="auto" w:fill="auto"/>
            <w:vAlign w:val="center"/>
            <w:hideMark/>
          </w:tcPr>
          <w:p w:rsidR="009C7AD5" w:rsidRPr="00280057" w:rsidRDefault="009C7AD5" w:rsidP="00A237DC">
            <w:pPr>
              <w:widowControl/>
              <w:autoSpaceDE/>
              <w:autoSpaceDN/>
              <w:rPr>
                <w:u w:val="single"/>
                <w:lang w:eastAsia="zh-CN"/>
              </w:rPr>
            </w:pPr>
          </w:p>
        </w:tc>
        <w:tc>
          <w:tcPr>
            <w:tcW w:w="1497" w:type="dxa"/>
            <w:tcBorders>
              <w:top w:val="nil"/>
              <w:left w:val="nil"/>
              <w:bottom w:val="single" w:sz="4" w:space="0" w:color="auto"/>
              <w:right w:val="single" w:sz="4" w:space="0" w:color="auto"/>
            </w:tcBorders>
            <w:shd w:val="clear" w:color="auto" w:fill="auto"/>
            <w:vAlign w:val="center"/>
            <w:hideMark/>
          </w:tcPr>
          <w:p w:rsidR="009C7AD5" w:rsidRPr="00280057" w:rsidRDefault="009C7AD5" w:rsidP="00A237DC">
            <w:pPr>
              <w:widowControl/>
              <w:autoSpaceDE/>
              <w:autoSpaceDN/>
              <w:jc w:val="center"/>
              <w:rPr>
                <w:bCs/>
                <w:lang w:eastAsia="zh-CN"/>
              </w:rPr>
            </w:pPr>
            <w:r w:rsidRPr="00280057">
              <w:rPr>
                <w:rFonts w:hint="eastAsia"/>
                <w:bCs/>
                <w:lang w:eastAsia="zh-CN"/>
              </w:rPr>
              <w:t>盖章后扫描</w:t>
            </w:r>
          </w:p>
        </w:tc>
      </w:tr>
      <w:tr w:rsidR="009C7AD5" w:rsidRPr="00280057" w:rsidTr="00286BEF">
        <w:trPr>
          <w:trHeight w:val="54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C7AD5" w:rsidRPr="00280057" w:rsidRDefault="009C7AD5" w:rsidP="00A237DC">
            <w:pPr>
              <w:widowControl/>
              <w:autoSpaceDE/>
              <w:autoSpaceDN/>
              <w:jc w:val="center"/>
              <w:rPr>
                <w:bCs/>
                <w:lang w:eastAsia="zh-CN"/>
              </w:rPr>
            </w:pPr>
            <w:r w:rsidRPr="00280057">
              <w:rPr>
                <w:rFonts w:hint="eastAsia"/>
                <w:bCs/>
                <w:lang w:eastAsia="zh-CN"/>
              </w:rPr>
              <w:t>8</w:t>
            </w:r>
          </w:p>
        </w:tc>
        <w:tc>
          <w:tcPr>
            <w:tcW w:w="2877" w:type="dxa"/>
            <w:tcBorders>
              <w:top w:val="nil"/>
              <w:left w:val="nil"/>
              <w:bottom w:val="single" w:sz="4" w:space="0" w:color="auto"/>
              <w:right w:val="single" w:sz="4" w:space="0" w:color="auto"/>
            </w:tcBorders>
            <w:shd w:val="clear" w:color="auto" w:fill="auto"/>
            <w:vAlign w:val="center"/>
            <w:hideMark/>
          </w:tcPr>
          <w:p w:rsidR="009C7AD5" w:rsidRPr="00280057" w:rsidRDefault="009C7AD5" w:rsidP="00A237DC">
            <w:pPr>
              <w:widowControl/>
              <w:autoSpaceDE/>
              <w:autoSpaceDN/>
              <w:jc w:val="center"/>
              <w:rPr>
                <w:bCs/>
                <w:lang w:eastAsia="zh-CN"/>
              </w:rPr>
            </w:pPr>
            <w:r w:rsidRPr="00280057">
              <w:rPr>
                <w:rFonts w:hint="eastAsia"/>
                <w:bCs/>
                <w:lang w:eastAsia="zh-CN"/>
              </w:rPr>
              <w:t>《</w:t>
            </w:r>
            <w:r w:rsidR="00F21B15" w:rsidRPr="00F21B15">
              <w:rPr>
                <w:rFonts w:hint="eastAsia"/>
                <w:bCs/>
                <w:lang w:eastAsia="zh-CN"/>
              </w:rPr>
              <w:t>延伸仓单业务仓单交易商确认书</w:t>
            </w:r>
            <w:r w:rsidRPr="00280057">
              <w:rPr>
                <w:rFonts w:hint="eastAsia"/>
                <w:bCs/>
                <w:lang w:eastAsia="zh-CN"/>
              </w:rPr>
              <w:t>》</w:t>
            </w:r>
          </w:p>
        </w:tc>
        <w:tc>
          <w:tcPr>
            <w:tcW w:w="3218" w:type="dxa"/>
            <w:vMerge/>
            <w:tcBorders>
              <w:left w:val="single" w:sz="4" w:space="0" w:color="auto"/>
              <w:bottom w:val="single" w:sz="4" w:space="0" w:color="000000"/>
              <w:right w:val="single" w:sz="4" w:space="0" w:color="auto"/>
            </w:tcBorders>
            <w:shd w:val="clear" w:color="auto" w:fill="auto"/>
            <w:vAlign w:val="center"/>
            <w:hideMark/>
          </w:tcPr>
          <w:p w:rsidR="009C7AD5" w:rsidRPr="00280057" w:rsidRDefault="009C7AD5" w:rsidP="00A237DC">
            <w:pPr>
              <w:widowControl/>
              <w:autoSpaceDE/>
              <w:autoSpaceDN/>
              <w:rPr>
                <w:u w:val="single"/>
                <w:lang w:eastAsia="zh-CN"/>
              </w:rPr>
            </w:pPr>
          </w:p>
        </w:tc>
        <w:tc>
          <w:tcPr>
            <w:tcW w:w="1497" w:type="dxa"/>
            <w:tcBorders>
              <w:top w:val="nil"/>
              <w:left w:val="nil"/>
              <w:bottom w:val="single" w:sz="4" w:space="0" w:color="auto"/>
              <w:right w:val="single" w:sz="4" w:space="0" w:color="auto"/>
            </w:tcBorders>
            <w:shd w:val="clear" w:color="auto" w:fill="auto"/>
            <w:vAlign w:val="center"/>
            <w:hideMark/>
          </w:tcPr>
          <w:p w:rsidR="009C7AD5" w:rsidRPr="00280057" w:rsidRDefault="009C7AD5" w:rsidP="00A237DC">
            <w:pPr>
              <w:widowControl/>
              <w:autoSpaceDE/>
              <w:autoSpaceDN/>
              <w:jc w:val="center"/>
              <w:rPr>
                <w:bCs/>
                <w:lang w:eastAsia="zh-CN"/>
              </w:rPr>
            </w:pPr>
            <w:r w:rsidRPr="00280057">
              <w:rPr>
                <w:rFonts w:hint="eastAsia"/>
                <w:bCs/>
                <w:lang w:eastAsia="zh-CN"/>
              </w:rPr>
              <w:t>盖章后扫描</w:t>
            </w:r>
          </w:p>
        </w:tc>
      </w:tr>
      <w:tr w:rsidR="009A17D8" w:rsidRPr="00280057" w:rsidTr="00A43BE7">
        <w:trPr>
          <w:trHeight w:val="54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9A17D8" w:rsidRPr="00280057" w:rsidRDefault="009A17D8" w:rsidP="009A17D8">
            <w:pPr>
              <w:widowControl/>
              <w:autoSpaceDE/>
              <w:autoSpaceDN/>
              <w:jc w:val="center"/>
              <w:rPr>
                <w:bCs/>
                <w:lang w:eastAsia="zh-CN"/>
              </w:rPr>
            </w:pPr>
            <w:r w:rsidRPr="00280057">
              <w:rPr>
                <w:rFonts w:hint="eastAsia"/>
                <w:bCs/>
                <w:lang w:eastAsia="zh-CN"/>
              </w:rPr>
              <w:t>9</w:t>
            </w:r>
          </w:p>
        </w:tc>
        <w:tc>
          <w:tcPr>
            <w:tcW w:w="2877" w:type="dxa"/>
            <w:tcBorders>
              <w:top w:val="nil"/>
              <w:left w:val="nil"/>
              <w:bottom w:val="single" w:sz="4" w:space="0" w:color="auto"/>
              <w:right w:val="single" w:sz="4" w:space="0" w:color="auto"/>
            </w:tcBorders>
            <w:shd w:val="clear" w:color="auto" w:fill="auto"/>
            <w:vAlign w:val="center"/>
          </w:tcPr>
          <w:p w:rsidR="009A17D8" w:rsidRPr="00280057" w:rsidRDefault="009A17D8" w:rsidP="009A17D8">
            <w:pPr>
              <w:widowControl/>
              <w:autoSpaceDE/>
              <w:autoSpaceDN/>
              <w:jc w:val="center"/>
              <w:rPr>
                <w:bCs/>
                <w:lang w:eastAsia="zh-CN"/>
              </w:rPr>
            </w:pPr>
            <w:r w:rsidRPr="009A17D8">
              <w:rPr>
                <w:bCs/>
                <w:lang w:eastAsia="zh-CN"/>
              </w:rPr>
              <w:t>《上期综合业务平台保税标准仓单交易业务（能源中心品种）仓单交易商确认书》</w:t>
            </w:r>
          </w:p>
        </w:tc>
        <w:tc>
          <w:tcPr>
            <w:tcW w:w="3218" w:type="dxa"/>
            <w:vMerge w:val="restart"/>
            <w:tcBorders>
              <w:left w:val="single" w:sz="4" w:space="0" w:color="auto"/>
              <w:right w:val="single" w:sz="4" w:space="0" w:color="auto"/>
            </w:tcBorders>
            <w:shd w:val="clear" w:color="auto" w:fill="auto"/>
            <w:vAlign w:val="center"/>
          </w:tcPr>
          <w:p w:rsidR="009A17D8" w:rsidRPr="00280057" w:rsidRDefault="009A17D8" w:rsidP="009A17D8">
            <w:pPr>
              <w:widowControl/>
              <w:autoSpaceDE/>
              <w:autoSpaceDN/>
              <w:rPr>
                <w:u w:val="single"/>
                <w:lang w:eastAsia="zh-CN"/>
              </w:rPr>
            </w:pPr>
            <w:r w:rsidRPr="009A17D8">
              <w:rPr>
                <w:rFonts w:hint="eastAsia"/>
                <w:highlight w:val="yellow"/>
                <w:u w:val="single"/>
                <w:lang w:eastAsia="zh-CN"/>
              </w:rPr>
              <w:t>（如需申请</w:t>
            </w:r>
            <w:r w:rsidRPr="009A17D8">
              <w:rPr>
                <w:highlight w:val="yellow"/>
                <w:u w:val="single"/>
                <w:lang w:eastAsia="zh-CN"/>
              </w:rPr>
              <w:t>20号</w:t>
            </w:r>
            <w:proofErr w:type="gramStart"/>
            <w:r w:rsidRPr="009A17D8">
              <w:rPr>
                <w:highlight w:val="yellow"/>
                <w:u w:val="single"/>
                <w:lang w:eastAsia="zh-CN"/>
              </w:rPr>
              <w:t>胶标准仓</w:t>
            </w:r>
            <w:proofErr w:type="gramEnd"/>
            <w:r w:rsidRPr="009A17D8">
              <w:rPr>
                <w:highlight w:val="yellow"/>
                <w:u w:val="single"/>
                <w:lang w:eastAsia="zh-CN"/>
              </w:rPr>
              <w:t>单</w:t>
            </w:r>
            <w:r w:rsidRPr="009A17D8">
              <w:rPr>
                <w:rFonts w:hint="eastAsia"/>
                <w:highlight w:val="yellow"/>
                <w:u w:val="single"/>
                <w:lang w:eastAsia="zh-CN"/>
              </w:rPr>
              <w:t>交易</w:t>
            </w:r>
            <w:r w:rsidRPr="009A17D8">
              <w:rPr>
                <w:highlight w:val="yellow"/>
                <w:u w:val="single"/>
                <w:lang w:eastAsia="zh-CN"/>
              </w:rPr>
              <w:t>业务）</w:t>
            </w:r>
          </w:p>
        </w:tc>
        <w:tc>
          <w:tcPr>
            <w:tcW w:w="1497" w:type="dxa"/>
            <w:tcBorders>
              <w:top w:val="nil"/>
              <w:left w:val="nil"/>
              <w:bottom w:val="single" w:sz="4" w:space="0" w:color="auto"/>
              <w:right w:val="single" w:sz="4" w:space="0" w:color="auto"/>
            </w:tcBorders>
            <w:shd w:val="clear" w:color="auto" w:fill="auto"/>
            <w:vAlign w:val="center"/>
          </w:tcPr>
          <w:p w:rsidR="009A17D8" w:rsidRPr="00280057" w:rsidRDefault="009A17D8" w:rsidP="009A17D8">
            <w:pPr>
              <w:widowControl/>
              <w:autoSpaceDE/>
              <w:autoSpaceDN/>
              <w:jc w:val="center"/>
              <w:rPr>
                <w:bCs/>
                <w:lang w:eastAsia="zh-CN"/>
              </w:rPr>
            </w:pPr>
            <w:r w:rsidRPr="00280057">
              <w:rPr>
                <w:rFonts w:hint="eastAsia"/>
                <w:bCs/>
                <w:lang w:eastAsia="zh-CN"/>
              </w:rPr>
              <w:t>盖章后扫描</w:t>
            </w:r>
          </w:p>
        </w:tc>
      </w:tr>
      <w:tr w:rsidR="009A17D8" w:rsidRPr="00280057" w:rsidTr="00286BEF">
        <w:trPr>
          <w:trHeight w:val="54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9A17D8" w:rsidRPr="00280057" w:rsidRDefault="009A17D8" w:rsidP="009A17D8">
            <w:pPr>
              <w:widowControl/>
              <w:autoSpaceDE/>
              <w:autoSpaceDN/>
              <w:jc w:val="center"/>
              <w:rPr>
                <w:bCs/>
                <w:lang w:eastAsia="zh-CN"/>
              </w:rPr>
            </w:pPr>
            <w:r w:rsidRPr="00280057">
              <w:rPr>
                <w:rFonts w:hint="eastAsia"/>
                <w:bCs/>
                <w:lang w:eastAsia="zh-CN"/>
              </w:rPr>
              <w:t>10</w:t>
            </w:r>
          </w:p>
        </w:tc>
        <w:tc>
          <w:tcPr>
            <w:tcW w:w="2877" w:type="dxa"/>
            <w:tcBorders>
              <w:top w:val="nil"/>
              <w:left w:val="nil"/>
              <w:bottom w:val="single" w:sz="4" w:space="0" w:color="auto"/>
              <w:right w:val="single" w:sz="4" w:space="0" w:color="auto"/>
            </w:tcBorders>
            <w:shd w:val="clear" w:color="auto" w:fill="auto"/>
            <w:vAlign w:val="center"/>
          </w:tcPr>
          <w:p w:rsidR="009A17D8" w:rsidRPr="00280057" w:rsidRDefault="009A17D8" w:rsidP="009A17D8">
            <w:pPr>
              <w:widowControl/>
              <w:autoSpaceDE/>
              <w:autoSpaceDN/>
              <w:jc w:val="center"/>
              <w:rPr>
                <w:bCs/>
                <w:lang w:eastAsia="zh-CN"/>
              </w:rPr>
            </w:pPr>
            <w:r w:rsidRPr="009A17D8">
              <w:rPr>
                <w:bCs/>
                <w:lang w:eastAsia="zh-CN"/>
              </w:rPr>
              <w:t>《海关进出口货物收发货人备案回执》</w:t>
            </w:r>
          </w:p>
        </w:tc>
        <w:tc>
          <w:tcPr>
            <w:tcW w:w="3218" w:type="dxa"/>
            <w:vMerge/>
            <w:tcBorders>
              <w:left w:val="single" w:sz="4" w:space="0" w:color="auto"/>
              <w:bottom w:val="single" w:sz="4" w:space="0" w:color="000000"/>
              <w:right w:val="single" w:sz="4" w:space="0" w:color="auto"/>
            </w:tcBorders>
            <w:shd w:val="clear" w:color="auto" w:fill="auto"/>
            <w:vAlign w:val="center"/>
          </w:tcPr>
          <w:p w:rsidR="009A17D8" w:rsidRPr="00280057" w:rsidRDefault="009A17D8" w:rsidP="009A17D8">
            <w:pPr>
              <w:widowControl/>
              <w:autoSpaceDE/>
              <w:autoSpaceDN/>
              <w:rPr>
                <w:u w:val="single"/>
                <w:lang w:eastAsia="zh-CN"/>
              </w:rPr>
            </w:pPr>
          </w:p>
        </w:tc>
        <w:tc>
          <w:tcPr>
            <w:tcW w:w="1497" w:type="dxa"/>
            <w:tcBorders>
              <w:top w:val="nil"/>
              <w:left w:val="nil"/>
              <w:bottom w:val="single" w:sz="4" w:space="0" w:color="auto"/>
              <w:right w:val="single" w:sz="4" w:space="0" w:color="auto"/>
            </w:tcBorders>
            <w:shd w:val="clear" w:color="auto" w:fill="auto"/>
            <w:vAlign w:val="center"/>
          </w:tcPr>
          <w:p w:rsidR="009A17D8" w:rsidRPr="00280057" w:rsidRDefault="009A17D8" w:rsidP="009A17D8">
            <w:pPr>
              <w:widowControl/>
              <w:autoSpaceDE/>
              <w:autoSpaceDN/>
              <w:jc w:val="center"/>
              <w:rPr>
                <w:bCs/>
                <w:lang w:eastAsia="zh-CN"/>
              </w:rPr>
            </w:pPr>
            <w:r w:rsidRPr="00280057">
              <w:rPr>
                <w:rFonts w:hint="eastAsia"/>
                <w:bCs/>
                <w:lang w:eastAsia="zh-CN"/>
              </w:rPr>
              <w:t>盖章后扫描</w:t>
            </w:r>
          </w:p>
        </w:tc>
      </w:tr>
      <w:tr w:rsidR="009A17D8" w:rsidRPr="00280057" w:rsidTr="00286BEF">
        <w:trPr>
          <w:trHeight w:val="321"/>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A17D8" w:rsidRPr="00280057" w:rsidRDefault="009A17D8" w:rsidP="009A17D8">
            <w:pPr>
              <w:widowControl/>
              <w:autoSpaceDE/>
              <w:autoSpaceDN/>
              <w:jc w:val="center"/>
              <w:rPr>
                <w:bCs/>
                <w:lang w:eastAsia="zh-CN"/>
              </w:rPr>
            </w:pPr>
            <w:r w:rsidRPr="00280057">
              <w:rPr>
                <w:rFonts w:hint="eastAsia"/>
                <w:bCs/>
                <w:lang w:eastAsia="zh-CN"/>
              </w:rPr>
              <w:t>11</w:t>
            </w:r>
          </w:p>
        </w:tc>
        <w:tc>
          <w:tcPr>
            <w:tcW w:w="2877" w:type="dxa"/>
            <w:tcBorders>
              <w:top w:val="nil"/>
              <w:left w:val="nil"/>
              <w:bottom w:val="single" w:sz="4" w:space="0" w:color="auto"/>
              <w:right w:val="single" w:sz="4" w:space="0" w:color="auto"/>
            </w:tcBorders>
            <w:shd w:val="clear" w:color="auto" w:fill="auto"/>
            <w:vAlign w:val="center"/>
            <w:hideMark/>
          </w:tcPr>
          <w:p w:rsidR="009A17D8" w:rsidRPr="00280057" w:rsidRDefault="009A17D8" w:rsidP="009A17D8">
            <w:pPr>
              <w:widowControl/>
              <w:autoSpaceDE/>
              <w:autoSpaceDN/>
              <w:jc w:val="center"/>
              <w:rPr>
                <w:bCs/>
                <w:lang w:eastAsia="zh-CN"/>
              </w:rPr>
            </w:pPr>
            <w:r w:rsidRPr="00280057">
              <w:rPr>
                <w:rFonts w:hint="eastAsia"/>
                <w:bCs/>
                <w:lang w:eastAsia="zh-CN"/>
              </w:rPr>
              <w:t>法人身份证复印件</w:t>
            </w:r>
          </w:p>
        </w:tc>
        <w:tc>
          <w:tcPr>
            <w:tcW w:w="3218" w:type="dxa"/>
            <w:tcBorders>
              <w:top w:val="nil"/>
              <w:left w:val="single" w:sz="4" w:space="0" w:color="auto"/>
              <w:bottom w:val="single" w:sz="4" w:space="0" w:color="000000"/>
              <w:right w:val="single" w:sz="4" w:space="0" w:color="auto"/>
            </w:tcBorders>
            <w:shd w:val="clear" w:color="auto" w:fill="auto"/>
            <w:vAlign w:val="center"/>
            <w:hideMark/>
          </w:tcPr>
          <w:p w:rsidR="009A17D8" w:rsidRPr="00280057" w:rsidRDefault="009A17D8" w:rsidP="009A17D8">
            <w:pPr>
              <w:widowControl/>
              <w:autoSpaceDE/>
              <w:autoSpaceDN/>
              <w:jc w:val="center"/>
              <w:rPr>
                <w:u w:val="single"/>
                <w:lang w:eastAsia="zh-CN"/>
              </w:rPr>
            </w:pPr>
            <w:r w:rsidRPr="00280057">
              <w:rPr>
                <w:rFonts w:hint="eastAsia"/>
                <w:bCs/>
                <w:lang w:eastAsia="zh-CN"/>
              </w:rPr>
              <w:t>复印件盖公章</w:t>
            </w:r>
          </w:p>
        </w:tc>
        <w:tc>
          <w:tcPr>
            <w:tcW w:w="1497" w:type="dxa"/>
            <w:tcBorders>
              <w:top w:val="nil"/>
              <w:left w:val="nil"/>
              <w:bottom w:val="single" w:sz="4" w:space="0" w:color="auto"/>
              <w:right w:val="single" w:sz="4" w:space="0" w:color="auto"/>
            </w:tcBorders>
            <w:shd w:val="clear" w:color="auto" w:fill="auto"/>
            <w:vAlign w:val="center"/>
            <w:hideMark/>
          </w:tcPr>
          <w:p w:rsidR="009A17D8" w:rsidRPr="00280057" w:rsidRDefault="009A17D8" w:rsidP="009A17D8">
            <w:pPr>
              <w:widowControl/>
              <w:autoSpaceDE/>
              <w:autoSpaceDN/>
              <w:jc w:val="center"/>
              <w:rPr>
                <w:bCs/>
                <w:lang w:eastAsia="zh-CN"/>
              </w:rPr>
            </w:pPr>
            <w:r w:rsidRPr="00280057">
              <w:rPr>
                <w:rFonts w:hint="eastAsia"/>
                <w:bCs/>
                <w:lang w:eastAsia="zh-CN"/>
              </w:rPr>
              <w:t>盖章后扫描</w:t>
            </w:r>
          </w:p>
        </w:tc>
      </w:tr>
      <w:tr w:rsidR="009A17D8" w:rsidRPr="00280057" w:rsidTr="00286BEF">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A17D8" w:rsidRPr="00280057" w:rsidRDefault="009A17D8" w:rsidP="009A17D8">
            <w:pPr>
              <w:widowControl/>
              <w:autoSpaceDE/>
              <w:autoSpaceDN/>
              <w:jc w:val="center"/>
              <w:rPr>
                <w:bCs/>
                <w:lang w:eastAsia="zh-CN"/>
              </w:rPr>
            </w:pPr>
            <w:r w:rsidRPr="00280057">
              <w:rPr>
                <w:rFonts w:hint="eastAsia"/>
                <w:bCs/>
                <w:lang w:eastAsia="zh-CN"/>
              </w:rPr>
              <w:t>12</w:t>
            </w:r>
          </w:p>
        </w:tc>
        <w:tc>
          <w:tcPr>
            <w:tcW w:w="2877" w:type="dxa"/>
            <w:tcBorders>
              <w:top w:val="nil"/>
              <w:left w:val="nil"/>
              <w:bottom w:val="single" w:sz="4" w:space="0" w:color="auto"/>
              <w:right w:val="single" w:sz="4" w:space="0" w:color="auto"/>
            </w:tcBorders>
            <w:shd w:val="clear" w:color="auto" w:fill="auto"/>
            <w:noWrap/>
            <w:vAlign w:val="center"/>
            <w:hideMark/>
          </w:tcPr>
          <w:p w:rsidR="009A17D8" w:rsidRPr="00280057" w:rsidRDefault="009A17D8" w:rsidP="009A17D8">
            <w:pPr>
              <w:widowControl/>
              <w:autoSpaceDE/>
              <w:autoSpaceDN/>
              <w:jc w:val="center"/>
              <w:rPr>
                <w:bCs/>
                <w:lang w:eastAsia="zh-CN"/>
              </w:rPr>
            </w:pPr>
            <w:r w:rsidRPr="00280057">
              <w:rPr>
                <w:rFonts w:hint="eastAsia"/>
                <w:bCs/>
                <w:lang w:eastAsia="zh-CN"/>
              </w:rPr>
              <w:t>经办人身份证复印件</w:t>
            </w:r>
          </w:p>
        </w:tc>
        <w:tc>
          <w:tcPr>
            <w:tcW w:w="3218" w:type="dxa"/>
            <w:tcBorders>
              <w:top w:val="nil"/>
              <w:left w:val="nil"/>
              <w:bottom w:val="single" w:sz="4" w:space="0" w:color="auto"/>
              <w:right w:val="single" w:sz="4" w:space="0" w:color="auto"/>
            </w:tcBorders>
            <w:shd w:val="clear" w:color="auto" w:fill="auto"/>
            <w:vAlign w:val="center"/>
            <w:hideMark/>
          </w:tcPr>
          <w:p w:rsidR="009A17D8" w:rsidRPr="00280057" w:rsidRDefault="009A17D8" w:rsidP="009A17D8">
            <w:pPr>
              <w:widowControl/>
              <w:autoSpaceDE/>
              <w:autoSpaceDN/>
              <w:jc w:val="center"/>
              <w:rPr>
                <w:bCs/>
                <w:lang w:eastAsia="zh-CN"/>
              </w:rPr>
            </w:pPr>
            <w:r w:rsidRPr="00280057">
              <w:rPr>
                <w:rFonts w:hint="eastAsia"/>
                <w:bCs/>
                <w:lang w:eastAsia="zh-CN"/>
              </w:rPr>
              <w:t>经办人须得到法人授权</w:t>
            </w:r>
          </w:p>
        </w:tc>
        <w:tc>
          <w:tcPr>
            <w:tcW w:w="1497" w:type="dxa"/>
            <w:tcBorders>
              <w:top w:val="nil"/>
              <w:left w:val="nil"/>
              <w:bottom w:val="single" w:sz="4" w:space="0" w:color="auto"/>
              <w:right w:val="single" w:sz="4" w:space="0" w:color="auto"/>
            </w:tcBorders>
            <w:shd w:val="clear" w:color="auto" w:fill="auto"/>
            <w:vAlign w:val="center"/>
            <w:hideMark/>
          </w:tcPr>
          <w:p w:rsidR="009A17D8" w:rsidRPr="00280057" w:rsidRDefault="009A17D8" w:rsidP="009A17D8">
            <w:pPr>
              <w:widowControl/>
              <w:autoSpaceDE/>
              <w:autoSpaceDN/>
              <w:jc w:val="center"/>
              <w:rPr>
                <w:bCs/>
                <w:lang w:eastAsia="zh-CN"/>
              </w:rPr>
            </w:pPr>
            <w:r w:rsidRPr="00280057">
              <w:rPr>
                <w:rFonts w:hint="eastAsia"/>
                <w:bCs/>
                <w:lang w:eastAsia="zh-CN"/>
              </w:rPr>
              <w:t>盖章后扫描</w:t>
            </w:r>
          </w:p>
        </w:tc>
      </w:tr>
      <w:tr w:rsidR="009A17D8" w:rsidRPr="00280057" w:rsidTr="00286BEF">
        <w:trPr>
          <w:trHeight w:val="81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A17D8" w:rsidRPr="00280057" w:rsidRDefault="009A17D8" w:rsidP="009A17D8">
            <w:pPr>
              <w:widowControl/>
              <w:autoSpaceDE/>
              <w:autoSpaceDN/>
              <w:jc w:val="center"/>
              <w:rPr>
                <w:bCs/>
                <w:lang w:eastAsia="zh-CN"/>
              </w:rPr>
            </w:pPr>
            <w:r w:rsidRPr="00280057">
              <w:rPr>
                <w:rFonts w:hint="eastAsia"/>
                <w:bCs/>
                <w:lang w:eastAsia="zh-CN"/>
              </w:rPr>
              <w:t>13</w:t>
            </w:r>
          </w:p>
        </w:tc>
        <w:tc>
          <w:tcPr>
            <w:tcW w:w="2877" w:type="dxa"/>
            <w:tcBorders>
              <w:top w:val="nil"/>
              <w:left w:val="nil"/>
              <w:bottom w:val="single" w:sz="4" w:space="0" w:color="auto"/>
              <w:right w:val="single" w:sz="4" w:space="0" w:color="auto"/>
            </w:tcBorders>
            <w:shd w:val="clear" w:color="auto" w:fill="auto"/>
            <w:vAlign w:val="center"/>
            <w:hideMark/>
          </w:tcPr>
          <w:p w:rsidR="009A17D8" w:rsidRPr="00280057" w:rsidRDefault="009A17D8" w:rsidP="009A17D8">
            <w:pPr>
              <w:widowControl/>
              <w:autoSpaceDE/>
              <w:autoSpaceDN/>
              <w:jc w:val="center"/>
              <w:rPr>
                <w:bCs/>
                <w:lang w:eastAsia="zh-CN"/>
              </w:rPr>
            </w:pPr>
            <w:r w:rsidRPr="00280057">
              <w:rPr>
                <w:rFonts w:hint="eastAsia"/>
                <w:bCs/>
                <w:lang w:eastAsia="zh-CN"/>
              </w:rPr>
              <w:t>拟交易品种增值税销项发票复印件</w:t>
            </w:r>
          </w:p>
        </w:tc>
        <w:tc>
          <w:tcPr>
            <w:tcW w:w="3218" w:type="dxa"/>
            <w:tcBorders>
              <w:top w:val="nil"/>
              <w:left w:val="nil"/>
              <w:bottom w:val="single" w:sz="4" w:space="0" w:color="auto"/>
              <w:right w:val="single" w:sz="4" w:space="0" w:color="auto"/>
            </w:tcBorders>
            <w:shd w:val="clear" w:color="auto" w:fill="auto"/>
            <w:vAlign w:val="center"/>
            <w:hideMark/>
          </w:tcPr>
          <w:p w:rsidR="009A17D8" w:rsidRPr="00280057" w:rsidRDefault="009A17D8" w:rsidP="009A17D8">
            <w:pPr>
              <w:widowControl/>
              <w:autoSpaceDE/>
              <w:autoSpaceDN/>
              <w:jc w:val="center"/>
              <w:rPr>
                <w:bCs/>
                <w:lang w:eastAsia="zh-CN"/>
              </w:rPr>
            </w:pPr>
            <w:r w:rsidRPr="00280057">
              <w:rPr>
                <w:rFonts w:hint="eastAsia"/>
                <w:bCs/>
                <w:lang w:eastAsia="zh-CN"/>
              </w:rPr>
              <w:t>每个品种提供一份即可，按照品种分开盖章</w:t>
            </w:r>
          </w:p>
        </w:tc>
        <w:tc>
          <w:tcPr>
            <w:tcW w:w="1497" w:type="dxa"/>
            <w:tcBorders>
              <w:top w:val="nil"/>
              <w:left w:val="nil"/>
              <w:bottom w:val="single" w:sz="4" w:space="0" w:color="auto"/>
              <w:right w:val="single" w:sz="4" w:space="0" w:color="auto"/>
            </w:tcBorders>
            <w:shd w:val="clear" w:color="auto" w:fill="auto"/>
            <w:vAlign w:val="center"/>
            <w:hideMark/>
          </w:tcPr>
          <w:p w:rsidR="009A17D8" w:rsidRPr="00280057" w:rsidRDefault="009A17D8" w:rsidP="009A17D8">
            <w:pPr>
              <w:widowControl/>
              <w:autoSpaceDE/>
              <w:autoSpaceDN/>
              <w:jc w:val="center"/>
              <w:rPr>
                <w:bCs/>
                <w:lang w:eastAsia="zh-CN"/>
              </w:rPr>
            </w:pPr>
            <w:r w:rsidRPr="00280057">
              <w:rPr>
                <w:rFonts w:hint="eastAsia"/>
                <w:bCs/>
                <w:lang w:eastAsia="zh-CN"/>
              </w:rPr>
              <w:t>盖章后扫描</w:t>
            </w:r>
          </w:p>
        </w:tc>
      </w:tr>
      <w:tr w:rsidR="009A17D8" w:rsidRPr="00280057" w:rsidTr="00286BEF">
        <w:trPr>
          <w:trHeight w:val="108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A17D8" w:rsidRPr="00280057" w:rsidRDefault="009A17D8" w:rsidP="009A17D8">
            <w:pPr>
              <w:widowControl/>
              <w:autoSpaceDE/>
              <w:autoSpaceDN/>
              <w:jc w:val="center"/>
              <w:rPr>
                <w:bCs/>
                <w:lang w:eastAsia="zh-CN"/>
              </w:rPr>
            </w:pPr>
            <w:r>
              <w:rPr>
                <w:bCs/>
                <w:lang w:eastAsia="zh-CN"/>
              </w:rPr>
              <w:t>1</w:t>
            </w:r>
            <w:r>
              <w:rPr>
                <w:rFonts w:hint="eastAsia"/>
                <w:bCs/>
                <w:lang w:eastAsia="zh-CN"/>
              </w:rPr>
              <w:t>4</w:t>
            </w:r>
          </w:p>
        </w:tc>
        <w:tc>
          <w:tcPr>
            <w:tcW w:w="2877" w:type="dxa"/>
            <w:tcBorders>
              <w:top w:val="nil"/>
              <w:left w:val="nil"/>
              <w:bottom w:val="single" w:sz="4" w:space="0" w:color="auto"/>
              <w:right w:val="single" w:sz="4" w:space="0" w:color="auto"/>
            </w:tcBorders>
            <w:shd w:val="clear" w:color="auto" w:fill="auto"/>
            <w:vAlign w:val="center"/>
            <w:hideMark/>
          </w:tcPr>
          <w:p w:rsidR="009A17D8" w:rsidRPr="00280057" w:rsidRDefault="009A17D8" w:rsidP="009A17D8">
            <w:pPr>
              <w:widowControl/>
              <w:autoSpaceDE/>
              <w:autoSpaceDN/>
              <w:jc w:val="center"/>
              <w:rPr>
                <w:bCs/>
                <w:lang w:eastAsia="zh-CN"/>
              </w:rPr>
            </w:pPr>
            <w:r w:rsidRPr="00280057">
              <w:rPr>
                <w:rFonts w:hint="eastAsia"/>
                <w:bCs/>
                <w:lang w:eastAsia="zh-CN"/>
              </w:rPr>
              <w:t>最近年度经审计的财务报表</w:t>
            </w:r>
          </w:p>
        </w:tc>
        <w:tc>
          <w:tcPr>
            <w:tcW w:w="3218" w:type="dxa"/>
            <w:tcBorders>
              <w:top w:val="nil"/>
              <w:left w:val="nil"/>
              <w:bottom w:val="single" w:sz="4" w:space="0" w:color="auto"/>
              <w:right w:val="single" w:sz="4" w:space="0" w:color="auto"/>
            </w:tcBorders>
            <w:shd w:val="clear" w:color="auto" w:fill="auto"/>
            <w:vAlign w:val="center"/>
            <w:hideMark/>
          </w:tcPr>
          <w:p w:rsidR="009A17D8" w:rsidRPr="00280057" w:rsidRDefault="009A17D8" w:rsidP="009A17D8">
            <w:pPr>
              <w:widowControl/>
              <w:autoSpaceDE/>
              <w:autoSpaceDN/>
              <w:jc w:val="center"/>
              <w:rPr>
                <w:bCs/>
                <w:lang w:eastAsia="zh-CN"/>
              </w:rPr>
            </w:pPr>
            <w:r w:rsidRPr="00280057">
              <w:rPr>
                <w:rFonts w:hint="eastAsia"/>
                <w:bCs/>
                <w:lang w:eastAsia="zh-CN"/>
              </w:rPr>
              <w:t>纸质版需要整本提供</w:t>
            </w:r>
          </w:p>
        </w:tc>
        <w:tc>
          <w:tcPr>
            <w:tcW w:w="1497" w:type="dxa"/>
            <w:tcBorders>
              <w:top w:val="nil"/>
              <w:left w:val="nil"/>
              <w:bottom w:val="single" w:sz="4" w:space="0" w:color="auto"/>
              <w:right w:val="single" w:sz="4" w:space="0" w:color="auto"/>
            </w:tcBorders>
            <w:shd w:val="clear" w:color="auto" w:fill="auto"/>
            <w:vAlign w:val="center"/>
            <w:hideMark/>
          </w:tcPr>
          <w:p w:rsidR="009A17D8" w:rsidRPr="00280057" w:rsidRDefault="009A17D8" w:rsidP="009A17D8">
            <w:pPr>
              <w:widowControl/>
              <w:autoSpaceDE/>
              <w:autoSpaceDN/>
              <w:jc w:val="center"/>
              <w:rPr>
                <w:bCs/>
                <w:lang w:eastAsia="zh-CN"/>
              </w:rPr>
            </w:pPr>
            <w:r w:rsidRPr="00280057">
              <w:rPr>
                <w:rFonts w:hint="eastAsia"/>
                <w:bCs/>
                <w:lang w:eastAsia="zh-CN"/>
              </w:rPr>
              <w:t>只需扫描会计师事务所出具的审计意见部分</w:t>
            </w:r>
          </w:p>
        </w:tc>
      </w:tr>
      <w:tr w:rsidR="00A237DC" w:rsidRPr="00280057" w:rsidTr="00286BEF">
        <w:trPr>
          <w:trHeight w:val="162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237DC" w:rsidRPr="00280057" w:rsidRDefault="00A237DC" w:rsidP="009A17D8">
            <w:pPr>
              <w:widowControl/>
              <w:autoSpaceDE/>
              <w:autoSpaceDN/>
              <w:jc w:val="center"/>
              <w:rPr>
                <w:bCs/>
                <w:lang w:eastAsia="zh-CN"/>
              </w:rPr>
            </w:pPr>
            <w:r w:rsidRPr="00280057">
              <w:rPr>
                <w:rFonts w:hint="eastAsia"/>
                <w:bCs/>
                <w:lang w:eastAsia="zh-CN"/>
              </w:rPr>
              <w:lastRenderedPageBreak/>
              <w:t>1</w:t>
            </w:r>
            <w:r w:rsidR="009A17D8">
              <w:rPr>
                <w:bCs/>
                <w:lang w:eastAsia="zh-CN"/>
              </w:rPr>
              <w:t>5</w:t>
            </w:r>
          </w:p>
        </w:tc>
        <w:tc>
          <w:tcPr>
            <w:tcW w:w="2877" w:type="dxa"/>
            <w:tcBorders>
              <w:top w:val="nil"/>
              <w:left w:val="nil"/>
              <w:bottom w:val="single" w:sz="4" w:space="0" w:color="auto"/>
              <w:right w:val="single" w:sz="4" w:space="0" w:color="auto"/>
            </w:tcBorders>
            <w:shd w:val="clear" w:color="auto" w:fill="auto"/>
            <w:vAlign w:val="center"/>
            <w:hideMark/>
          </w:tcPr>
          <w:p w:rsidR="00A237DC" w:rsidRPr="00280057" w:rsidRDefault="00A237DC" w:rsidP="00A237DC">
            <w:pPr>
              <w:widowControl/>
              <w:autoSpaceDE/>
              <w:autoSpaceDN/>
              <w:jc w:val="center"/>
              <w:rPr>
                <w:bCs/>
                <w:lang w:eastAsia="zh-CN"/>
              </w:rPr>
            </w:pPr>
            <w:r w:rsidRPr="00280057">
              <w:rPr>
                <w:rFonts w:hint="eastAsia"/>
                <w:bCs/>
                <w:lang w:eastAsia="zh-CN"/>
              </w:rPr>
              <w:t>《</w:t>
            </w:r>
            <w:r w:rsidR="00F21B15" w:rsidRPr="00F21B15">
              <w:rPr>
                <w:rFonts w:hint="eastAsia"/>
                <w:bCs/>
                <w:lang w:eastAsia="zh-CN"/>
              </w:rPr>
              <w:t>上海期货交易所标准仓单交易业务仓单交易商协议</w:t>
            </w:r>
            <w:r w:rsidRPr="00280057">
              <w:rPr>
                <w:rFonts w:hint="eastAsia"/>
                <w:bCs/>
                <w:lang w:eastAsia="zh-CN"/>
              </w:rPr>
              <w:t>》</w:t>
            </w:r>
          </w:p>
        </w:tc>
        <w:tc>
          <w:tcPr>
            <w:tcW w:w="3218" w:type="dxa"/>
            <w:tcBorders>
              <w:top w:val="nil"/>
              <w:left w:val="nil"/>
              <w:bottom w:val="single" w:sz="4" w:space="0" w:color="auto"/>
              <w:right w:val="single" w:sz="4" w:space="0" w:color="auto"/>
            </w:tcBorders>
            <w:shd w:val="clear" w:color="auto" w:fill="auto"/>
            <w:vAlign w:val="center"/>
            <w:hideMark/>
          </w:tcPr>
          <w:p w:rsidR="00A237DC" w:rsidRPr="00280057" w:rsidRDefault="00A237DC" w:rsidP="00A237DC">
            <w:pPr>
              <w:widowControl/>
              <w:autoSpaceDE/>
              <w:autoSpaceDN/>
              <w:jc w:val="center"/>
              <w:rPr>
                <w:bCs/>
                <w:lang w:eastAsia="zh-CN"/>
              </w:rPr>
            </w:pPr>
            <w:r w:rsidRPr="00280057">
              <w:rPr>
                <w:rFonts w:hint="eastAsia"/>
                <w:bCs/>
                <w:lang w:eastAsia="zh-CN"/>
              </w:rPr>
              <w:t>纸质</w:t>
            </w:r>
            <w:proofErr w:type="gramStart"/>
            <w:r w:rsidRPr="00280057">
              <w:rPr>
                <w:rFonts w:hint="eastAsia"/>
                <w:bCs/>
                <w:lang w:eastAsia="zh-CN"/>
              </w:rPr>
              <w:t>版交易</w:t>
            </w:r>
            <w:proofErr w:type="gramEnd"/>
            <w:r w:rsidRPr="00280057">
              <w:rPr>
                <w:rFonts w:hint="eastAsia"/>
                <w:bCs/>
                <w:lang w:eastAsia="zh-CN"/>
              </w:rPr>
              <w:t>商协议一式两份，需要</w:t>
            </w:r>
            <w:r w:rsidRPr="009A17D8">
              <w:rPr>
                <w:rFonts w:hint="eastAsia"/>
                <w:bCs/>
                <w:highlight w:val="yellow"/>
                <w:lang w:eastAsia="zh-CN"/>
              </w:rPr>
              <w:t>单面打印</w:t>
            </w:r>
            <w:r w:rsidR="009A17D8" w:rsidRPr="009A17D8">
              <w:rPr>
                <w:rFonts w:hint="eastAsia"/>
                <w:bCs/>
                <w:highlight w:val="yellow"/>
                <w:lang w:eastAsia="zh-CN"/>
              </w:rPr>
              <w:t>后</w:t>
            </w:r>
            <w:r w:rsidR="009A17D8" w:rsidRPr="009A17D8">
              <w:rPr>
                <w:bCs/>
                <w:highlight w:val="yellow"/>
                <w:lang w:eastAsia="zh-CN"/>
              </w:rPr>
              <w:t>填写</w:t>
            </w:r>
            <w:r w:rsidRPr="00280057">
              <w:rPr>
                <w:rFonts w:hint="eastAsia"/>
                <w:bCs/>
                <w:lang w:eastAsia="zh-CN"/>
              </w:rPr>
              <w:t>，加盖骑缝章</w:t>
            </w:r>
            <w:r w:rsidR="00340459" w:rsidRPr="00280057">
              <w:rPr>
                <w:rFonts w:hint="eastAsia"/>
                <w:bCs/>
                <w:lang w:eastAsia="zh-CN"/>
              </w:rPr>
              <w:t>，骑缝</w:t>
            </w:r>
            <w:proofErr w:type="gramStart"/>
            <w:r w:rsidR="00340459" w:rsidRPr="00280057">
              <w:rPr>
                <w:rFonts w:hint="eastAsia"/>
                <w:bCs/>
                <w:lang w:eastAsia="zh-CN"/>
              </w:rPr>
              <w:t>章请确保</w:t>
            </w:r>
            <w:proofErr w:type="gramEnd"/>
            <w:r w:rsidR="00340459" w:rsidRPr="00280057">
              <w:rPr>
                <w:rFonts w:hint="eastAsia"/>
                <w:bCs/>
                <w:lang w:eastAsia="zh-CN"/>
              </w:rPr>
              <w:t>协议每页都有清晰印章字样。</w:t>
            </w:r>
            <w:r w:rsidR="00340459" w:rsidRPr="006D12C2">
              <w:rPr>
                <w:rFonts w:hint="eastAsia"/>
                <w:b/>
                <w:bCs/>
                <w:color w:val="FF0000"/>
                <w:lang w:eastAsia="zh-CN"/>
              </w:rPr>
              <w:t>首页签约日期请务必留空</w:t>
            </w:r>
          </w:p>
        </w:tc>
        <w:tc>
          <w:tcPr>
            <w:tcW w:w="1497" w:type="dxa"/>
            <w:tcBorders>
              <w:top w:val="nil"/>
              <w:left w:val="nil"/>
              <w:bottom w:val="single" w:sz="4" w:space="0" w:color="auto"/>
              <w:right w:val="single" w:sz="4" w:space="0" w:color="auto"/>
            </w:tcBorders>
            <w:shd w:val="clear" w:color="auto" w:fill="auto"/>
            <w:vAlign w:val="center"/>
            <w:hideMark/>
          </w:tcPr>
          <w:p w:rsidR="00A237DC" w:rsidRPr="006D12C2" w:rsidRDefault="00A237DC" w:rsidP="00A237DC">
            <w:pPr>
              <w:widowControl/>
              <w:autoSpaceDE/>
              <w:autoSpaceDN/>
              <w:jc w:val="center"/>
              <w:rPr>
                <w:b/>
                <w:bCs/>
                <w:lang w:eastAsia="zh-CN"/>
              </w:rPr>
            </w:pPr>
            <w:r w:rsidRPr="006D12C2">
              <w:rPr>
                <w:rFonts w:hint="eastAsia"/>
                <w:b/>
                <w:bCs/>
                <w:color w:val="FF0000"/>
                <w:lang w:eastAsia="zh-CN"/>
              </w:rPr>
              <w:t>不需要扫描</w:t>
            </w:r>
          </w:p>
        </w:tc>
      </w:tr>
    </w:tbl>
    <w:p w:rsidR="00684205" w:rsidRPr="00774B2E" w:rsidRDefault="00BB45EA" w:rsidP="00910394">
      <w:pPr>
        <w:pStyle w:val="a4"/>
        <w:numPr>
          <w:ilvl w:val="0"/>
          <w:numId w:val="2"/>
        </w:numPr>
        <w:autoSpaceDE/>
        <w:autoSpaceDN/>
        <w:spacing w:before="0"/>
        <w:jc w:val="both"/>
        <w:rPr>
          <w:rFonts w:ascii="方正仿宋简体" w:eastAsia="方正仿宋简体" w:hAnsi="Times New Roman" w:cs="Times New Roman"/>
          <w:sz w:val="28"/>
          <w:lang w:eastAsia="zh-CN"/>
        </w:rPr>
      </w:pPr>
      <w:r>
        <w:rPr>
          <w:rFonts w:ascii="方正仿宋简体" w:eastAsia="方正仿宋简体" w:hAnsi="Times New Roman" w:cs="Times New Roman" w:hint="eastAsia"/>
          <w:sz w:val="28"/>
          <w:lang w:eastAsia="zh-CN"/>
        </w:rPr>
        <w:t>需要</w:t>
      </w:r>
      <w:r w:rsidR="00DA49B0">
        <w:rPr>
          <w:rFonts w:ascii="方正仿宋简体" w:eastAsia="方正仿宋简体" w:hAnsi="Times New Roman" w:cs="Times New Roman"/>
          <w:sz w:val="28"/>
          <w:lang w:eastAsia="zh-CN"/>
        </w:rPr>
        <w:t>递交的</w:t>
      </w:r>
      <w:r w:rsidR="007E44FA" w:rsidRPr="00774B2E">
        <w:rPr>
          <w:rFonts w:ascii="方正仿宋简体" w:eastAsia="方正仿宋简体" w:hAnsi="Times New Roman" w:cs="Times New Roman" w:hint="eastAsia"/>
          <w:sz w:val="28"/>
          <w:lang w:eastAsia="zh-CN"/>
        </w:rPr>
        <w:t>纸质版</w:t>
      </w:r>
      <w:r w:rsidR="00DA49B0">
        <w:rPr>
          <w:rFonts w:ascii="方正仿宋简体" w:eastAsia="方正仿宋简体" w:hAnsi="Times New Roman" w:cs="Times New Roman" w:hint="eastAsia"/>
          <w:sz w:val="28"/>
          <w:lang w:eastAsia="zh-CN"/>
        </w:rPr>
        <w:t>开户</w:t>
      </w:r>
      <w:r w:rsidR="007E44FA" w:rsidRPr="00774B2E">
        <w:rPr>
          <w:rFonts w:ascii="方正仿宋简体" w:eastAsia="方正仿宋简体" w:hAnsi="Times New Roman" w:cs="Times New Roman" w:hint="eastAsia"/>
          <w:sz w:val="28"/>
          <w:lang w:eastAsia="zh-CN"/>
        </w:rPr>
        <w:t>材料</w:t>
      </w:r>
      <w:r w:rsidR="00CA0A1C">
        <w:rPr>
          <w:rFonts w:ascii="方正仿宋简体" w:eastAsia="方正仿宋简体" w:hAnsi="Times New Roman" w:cs="Times New Roman" w:hint="eastAsia"/>
          <w:sz w:val="28"/>
          <w:lang w:eastAsia="zh-CN"/>
        </w:rPr>
        <w:t>包括</w:t>
      </w:r>
      <w:r w:rsidR="00A96A14">
        <w:rPr>
          <w:rFonts w:ascii="方正仿宋简体" w:eastAsia="方正仿宋简体" w:hAnsi="Times New Roman" w:cs="Times New Roman" w:hint="eastAsia"/>
          <w:sz w:val="28"/>
          <w:lang w:eastAsia="zh-CN"/>
        </w:rPr>
        <w:t>（</w:t>
      </w:r>
      <w:r w:rsidR="00A96A14" w:rsidRPr="00A96A14">
        <w:rPr>
          <w:rFonts w:ascii="方正仿宋简体" w:eastAsia="方正仿宋简体" w:hAnsi="Times New Roman" w:cs="Times New Roman" w:hint="eastAsia"/>
          <w:b/>
          <w:sz w:val="28"/>
          <w:lang w:eastAsia="zh-CN"/>
        </w:rPr>
        <w:t>所有</w:t>
      </w:r>
      <w:r w:rsidR="00A96A14" w:rsidRPr="00A96A14">
        <w:rPr>
          <w:rFonts w:ascii="方正仿宋简体" w:eastAsia="方正仿宋简体" w:hAnsi="Times New Roman" w:cs="Times New Roman"/>
          <w:b/>
          <w:sz w:val="28"/>
          <w:lang w:eastAsia="zh-CN"/>
        </w:rPr>
        <w:t>材料需加盖公章，单份材料大于两页的需加盖骑缝章</w:t>
      </w:r>
      <w:r w:rsidR="00A96A14">
        <w:rPr>
          <w:rFonts w:ascii="方正仿宋简体" w:eastAsia="方正仿宋简体" w:hAnsi="Times New Roman" w:cs="Times New Roman" w:hint="eastAsia"/>
          <w:sz w:val="28"/>
          <w:lang w:eastAsia="zh-CN"/>
        </w:rPr>
        <w:t>）</w:t>
      </w:r>
      <w:r w:rsidR="007E44FA" w:rsidRPr="00774B2E">
        <w:rPr>
          <w:rFonts w:ascii="方正仿宋简体" w:eastAsia="方正仿宋简体" w:hAnsi="Times New Roman" w:cs="Times New Roman" w:hint="eastAsia"/>
          <w:sz w:val="28"/>
          <w:lang w:eastAsia="zh-CN"/>
        </w:rPr>
        <w:t>：</w:t>
      </w:r>
    </w:p>
    <w:p w:rsidR="005D0E24" w:rsidRPr="00774B2E" w:rsidRDefault="005D0E24" w:rsidP="005D0E24">
      <w:pPr>
        <w:pStyle w:val="a4"/>
        <w:numPr>
          <w:ilvl w:val="1"/>
          <w:numId w:val="2"/>
        </w:numPr>
        <w:autoSpaceDE/>
        <w:autoSpaceDN/>
        <w:spacing w:before="0"/>
        <w:jc w:val="both"/>
        <w:rPr>
          <w:rFonts w:ascii="方正仿宋简体" w:eastAsia="方正仿宋简体" w:hAnsi="Times New Roman" w:cs="Times New Roman"/>
          <w:sz w:val="28"/>
          <w:lang w:eastAsia="zh-CN"/>
        </w:rPr>
      </w:pPr>
      <w:r>
        <w:rPr>
          <w:rFonts w:ascii="方正仿宋简体" w:eastAsia="方正仿宋简体" w:hAnsi="Times New Roman" w:cs="Times New Roman" w:hint="eastAsia"/>
          <w:sz w:val="28"/>
          <w:lang w:eastAsia="zh-CN"/>
        </w:rPr>
        <w:t>交易商承诺书；</w:t>
      </w:r>
    </w:p>
    <w:p w:rsidR="005D0E24" w:rsidRPr="00774B2E" w:rsidRDefault="005D0E24" w:rsidP="005D0E24">
      <w:pPr>
        <w:pStyle w:val="a4"/>
        <w:numPr>
          <w:ilvl w:val="1"/>
          <w:numId w:val="2"/>
        </w:numPr>
        <w:autoSpaceDE/>
        <w:autoSpaceDN/>
        <w:spacing w:before="0"/>
        <w:jc w:val="both"/>
        <w:rPr>
          <w:rFonts w:ascii="方正仿宋简体" w:eastAsia="方正仿宋简体" w:hAnsi="Times New Roman" w:cs="Times New Roman"/>
          <w:sz w:val="28"/>
          <w:lang w:eastAsia="zh-CN"/>
        </w:rPr>
      </w:pPr>
      <w:r w:rsidRPr="00774B2E">
        <w:rPr>
          <w:rFonts w:ascii="方正仿宋简体" w:eastAsia="方正仿宋简体" w:hAnsi="Times New Roman" w:cs="Times New Roman" w:hint="eastAsia"/>
          <w:sz w:val="28"/>
          <w:lang w:eastAsia="zh-CN"/>
        </w:rPr>
        <w:t>营业执照复印件</w:t>
      </w:r>
      <w:r>
        <w:rPr>
          <w:rFonts w:ascii="方正仿宋简体" w:eastAsia="方正仿宋简体" w:hAnsi="Times New Roman" w:cs="Times New Roman" w:hint="eastAsia"/>
          <w:sz w:val="28"/>
          <w:lang w:eastAsia="zh-CN"/>
        </w:rPr>
        <w:t>，</w:t>
      </w:r>
      <w:r w:rsidRPr="00774B2E">
        <w:rPr>
          <w:rFonts w:ascii="方正仿宋简体" w:eastAsia="方正仿宋简体" w:hAnsi="Times New Roman" w:cs="Times New Roman" w:hint="eastAsia"/>
          <w:sz w:val="28"/>
          <w:lang w:eastAsia="zh-CN"/>
        </w:rPr>
        <w:t>若营业执照中经营范围信息不完整，须提供公司章程等补充材料；</w:t>
      </w:r>
    </w:p>
    <w:p w:rsidR="005D0E24" w:rsidRPr="00774B2E" w:rsidRDefault="005D0E24" w:rsidP="005D0E24">
      <w:pPr>
        <w:pStyle w:val="a4"/>
        <w:numPr>
          <w:ilvl w:val="1"/>
          <w:numId w:val="2"/>
        </w:numPr>
        <w:autoSpaceDE/>
        <w:autoSpaceDN/>
        <w:spacing w:before="0"/>
        <w:jc w:val="both"/>
        <w:rPr>
          <w:rFonts w:ascii="方正仿宋简体" w:eastAsia="方正仿宋简体" w:hAnsi="Times New Roman" w:cs="Times New Roman"/>
          <w:sz w:val="28"/>
          <w:lang w:eastAsia="zh-CN"/>
        </w:rPr>
      </w:pPr>
      <w:r w:rsidRPr="00774B2E">
        <w:rPr>
          <w:rFonts w:ascii="方正仿宋简体" w:eastAsia="方正仿宋简体" w:hAnsi="Times New Roman" w:cs="Times New Roman" w:hint="eastAsia"/>
          <w:sz w:val="28"/>
          <w:lang w:eastAsia="zh-CN"/>
        </w:rPr>
        <w:t>税务</w:t>
      </w:r>
      <w:r>
        <w:rPr>
          <w:rFonts w:ascii="方正仿宋简体" w:eastAsia="方正仿宋简体" w:hAnsi="Times New Roman" w:cs="Times New Roman" w:hint="eastAsia"/>
          <w:sz w:val="28"/>
          <w:lang w:eastAsia="zh-CN"/>
        </w:rPr>
        <w:t>信用</w:t>
      </w:r>
      <w:r w:rsidRPr="00774B2E">
        <w:rPr>
          <w:rFonts w:ascii="方正仿宋简体" w:eastAsia="方正仿宋简体" w:hAnsi="Times New Roman" w:cs="Times New Roman" w:hint="eastAsia"/>
          <w:sz w:val="28"/>
          <w:lang w:eastAsia="zh-CN"/>
        </w:rPr>
        <w:t>等级</w:t>
      </w:r>
      <w:r>
        <w:rPr>
          <w:rFonts w:ascii="方正仿宋简体" w:eastAsia="方正仿宋简体" w:hAnsi="Times New Roman" w:cs="Times New Roman" w:hint="eastAsia"/>
          <w:sz w:val="28"/>
          <w:lang w:eastAsia="zh-CN"/>
        </w:rPr>
        <w:t>证明</w:t>
      </w:r>
      <w:r>
        <w:rPr>
          <w:rFonts w:ascii="方正仿宋简体" w:eastAsia="方正仿宋简体" w:hAnsi="Times New Roman" w:cs="Times New Roman"/>
          <w:sz w:val="28"/>
          <w:lang w:eastAsia="zh-CN"/>
        </w:rPr>
        <w:t>文件</w:t>
      </w:r>
      <w:r w:rsidRPr="00DA49B0">
        <w:rPr>
          <w:rFonts w:ascii="方正仿宋简体" w:eastAsia="方正仿宋简体" w:hAnsi="Times New Roman" w:cs="Times New Roman" w:hint="eastAsia"/>
          <w:sz w:val="28"/>
          <w:lang w:eastAsia="zh-CN"/>
        </w:rPr>
        <w:t>(需要</w:t>
      </w:r>
      <w:r w:rsidRPr="00DA49B0">
        <w:rPr>
          <w:rFonts w:ascii="方正仿宋简体" w:eastAsia="方正仿宋简体" w:hAnsi="Times New Roman" w:cs="Times New Roman"/>
          <w:sz w:val="28"/>
          <w:lang w:eastAsia="zh-CN"/>
        </w:rPr>
        <w:t>达到</w:t>
      </w:r>
      <w:r w:rsidRPr="00DA49B0">
        <w:rPr>
          <w:rFonts w:ascii="方正仿宋简体" w:eastAsia="方正仿宋简体" w:hAnsi="Times New Roman" w:cs="Times New Roman"/>
          <w:b/>
          <w:sz w:val="28"/>
          <w:lang w:eastAsia="zh-CN"/>
        </w:rPr>
        <w:t>B</w:t>
      </w:r>
      <w:r w:rsidRPr="00DA49B0">
        <w:rPr>
          <w:rFonts w:ascii="方正仿宋简体" w:eastAsia="方正仿宋简体" w:hAnsi="Times New Roman" w:cs="Times New Roman" w:hint="eastAsia"/>
          <w:b/>
          <w:sz w:val="28"/>
          <w:lang w:eastAsia="zh-CN"/>
        </w:rPr>
        <w:t>级及以上</w:t>
      </w:r>
      <w:r w:rsidRPr="00DA49B0">
        <w:rPr>
          <w:rFonts w:ascii="方正仿宋简体" w:eastAsia="方正仿宋简体" w:hAnsi="Times New Roman" w:cs="Times New Roman" w:hint="eastAsia"/>
          <w:sz w:val="28"/>
          <w:lang w:eastAsia="zh-CN"/>
        </w:rPr>
        <w:t>)</w:t>
      </w:r>
      <w:r w:rsidRPr="00774B2E">
        <w:rPr>
          <w:rFonts w:ascii="方正仿宋简体" w:eastAsia="方正仿宋简体" w:hAnsi="Times New Roman" w:cs="Times New Roman" w:hint="eastAsia"/>
          <w:sz w:val="28"/>
          <w:lang w:eastAsia="zh-CN"/>
        </w:rPr>
        <w:t>；</w:t>
      </w:r>
    </w:p>
    <w:p w:rsidR="007E44FA" w:rsidRPr="00774B2E" w:rsidRDefault="007E44FA" w:rsidP="00F23202">
      <w:pPr>
        <w:pStyle w:val="a4"/>
        <w:numPr>
          <w:ilvl w:val="1"/>
          <w:numId w:val="2"/>
        </w:numPr>
        <w:autoSpaceDE/>
        <w:autoSpaceDN/>
        <w:spacing w:before="0"/>
        <w:jc w:val="both"/>
        <w:rPr>
          <w:rFonts w:ascii="方正仿宋简体" w:eastAsia="方正仿宋简体" w:hAnsi="Times New Roman" w:cs="Times New Roman"/>
          <w:sz w:val="28"/>
          <w:lang w:eastAsia="zh-CN"/>
        </w:rPr>
      </w:pPr>
      <w:r w:rsidRPr="00774B2E">
        <w:rPr>
          <w:rFonts w:ascii="方正仿宋简体" w:eastAsia="方正仿宋简体" w:hAnsi="Times New Roman" w:cs="Times New Roman" w:hint="eastAsia"/>
          <w:sz w:val="28"/>
          <w:lang w:eastAsia="zh-CN"/>
        </w:rPr>
        <w:t>《附件</w:t>
      </w:r>
      <w:r w:rsidRPr="00774B2E">
        <w:rPr>
          <w:rFonts w:ascii="Times New Roman" w:eastAsia="方正仿宋简体" w:hAnsi="Times New Roman" w:cs="Times New Roman"/>
          <w:sz w:val="28"/>
          <w:lang w:eastAsia="zh-CN"/>
        </w:rPr>
        <w:t>2</w:t>
      </w:r>
      <w:r w:rsidR="00F23202" w:rsidRPr="00F23202">
        <w:rPr>
          <w:rFonts w:ascii="方正仿宋简体" w:eastAsia="方正仿宋简体" w:hAnsi="Times New Roman" w:cs="Times New Roman" w:hint="eastAsia"/>
          <w:sz w:val="28"/>
          <w:lang w:eastAsia="zh-CN"/>
        </w:rPr>
        <w:t>上海期货交易所标准仓单交易业务仓单交易商开户申请表</w:t>
      </w:r>
      <w:r w:rsidRPr="00774B2E">
        <w:rPr>
          <w:rFonts w:ascii="方正仿宋简体" w:eastAsia="方正仿宋简体" w:hAnsi="Times New Roman" w:cs="Times New Roman" w:hint="eastAsia"/>
          <w:sz w:val="28"/>
          <w:lang w:eastAsia="zh-CN"/>
        </w:rPr>
        <w:t>》</w:t>
      </w:r>
      <w:r w:rsidR="00725BBC" w:rsidRPr="00774B2E">
        <w:rPr>
          <w:rFonts w:ascii="方正仿宋简体" w:eastAsia="方正仿宋简体" w:hAnsi="Times New Roman" w:cs="Times New Roman" w:hint="eastAsia"/>
          <w:sz w:val="28"/>
          <w:lang w:eastAsia="zh-CN"/>
        </w:rPr>
        <w:t>。单位简称由申请单位自拟，一般为四个汉字。开通用户数量填写</w:t>
      </w:r>
      <w:r w:rsidR="00725BBC" w:rsidRPr="00774B2E">
        <w:rPr>
          <w:rFonts w:ascii="Times New Roman" w:eastAsia="方正仿宋简体" w:hAnsi="Times New Roman" w:cs="Times New Roman"/>
          <w:sz w:val="28"/>
          <w:lang w:eastAsia="zh-CN"/>
        </w:rPr>
        <w:t>2</w:t>
      </w:r>
      <w:r w:rsidR="00725BBC" w:rsidRPr="00774B2E">
        <w:rPr>
          <w:rFonts w:ascii="方正仿宋简体" w:eastAsia="方正仿宋简体" w:hAnsi="Times New Roman" w:cs="Times New Roman" w:hint="eastAsia"/>
          <w:sz w:val="28"/>
          <w:lang w:eastAsia="zh-CN"/>
        </w:rPr>
        <w:t>-</w:t>
      </w:r>
      <w:r w:rsidR="00725BBC" w:rsidRPr="00774B2E">
        <w:rPr>
          <w:rFonts w:ascii="Times New Roman" w:eastAsia="方正仿宋简体" w:hAnsi="Times New Roman" w:cs="Times New Roman"/>
          <w:sz w:val="28"/>
          <w:lang w:eastAsia="zh-CN"/>
        </w:rPr>
        <w:t>10</w:t>
      </w:r>
      <w:r w:rsidR="00725BBC" w:rsidRPr="00774B2E">
        <w:rPr>
          <w:rFonts w:ascii="方正仿宋简体" w:eastAsia="方正仿宋简体" w:hAnsi="Times New Roman" w:cs="Times New Roman" w:hint="eastAsia"/>
          <w:sz w:val="28"/>
          <w:lang w:eastAsia="zh-CN"/>
        </w:rPr>
        <w:t>，一个账户最多可开立</w:t>
      </w:r>
      <w:r w:rsidR="00725BBC" w:rsidRPr="00774B2E">
        <w:rPr>
          <w:rFonts w:ascii="Times New Roman" w:eastAsia="方正仿宋简体" w:hAnsi="Times New Roman" w:cs="Times New Roman"/>
          <w:sz w:val="28"/>
          <w:lang w:eastAsia="zh-CN"/>
        </w:rPr>
        <w:t>10</w:t>
      </w:r>
      <w:r w:rsidR="00725BBC" w:rsidRPr="00774B2E">
        <w:rPr>
          <w:rFonts w:ascii="方正仿宋简体" w:eastAsia="方正仿宋简体" w:hAnsi="Times New Roman" w:cs="Times New Roman" w:hint="eastAsia"/>
          <w:sz w:val="28"/>
          <w:lang w:eastAsia="zh-CN"/>
        </w:rPr>
        <w:t>个交易客户端用户，至少开立</w:t>
      </w:r>
      <w:r w:rsidR="00725BBC" w:rsidRPr="00774B2E">
        <w:rPr>
          <w:rFonts w:ascii="Times New Roman" w:eastAsia="方正仿宋简体" w:hAnsi="Times New Roman" w:cs="Times New Roman"/>
          <w:sz w:val="28"/>
          <w:lang w:eastAsia="zh-CN"/>
        </w:rPr>
        <w:t>2</w:t>
      </w:r>
      <w:r w:rsidR="00725BBC" w:rsidRPr="00774B2E">
        <w:rPr>
          <w:rFonts w:ascii="方正仿宋简体" w:eastAsia="方正仿宋简体" w:hAnsi="Times New Roman" w:cs="Times New Roman" w:hint="eastAsia"/>
          <w:sz w:val="28"/>
          <w:lang w:eastAsia="zh-CN"/>
        </w:rPr>
        <w:t xml:space="preserve"> </w:t>
      </w:r>
      <w:proofErr w:type="gramStart"/>
      <w:r w:rsidR="00725BBC" w:rsidRPr="00774B2E">
        <w:rPr>
          <w:rFonts w:ascii="方正仿宋简体" w:eastAsia="方正仿宋简体" w:hAnsi="Times New Roman" w:cs="Times New Roman" w:hint="eastAsia"/>
          <w:sz w:val="28"/>
          <w:lang w:eastAsia="zh-CN"/>
        </w:rPr>
        <w:t>个</w:t>
      </w:r>
      <w:proofErr w:type="gramEnd"/>
      <w:r w:rsidR="00725BBC" w:rsidRPr="00774B2E">
        <w:rPr>
          <w:rFonts w:ascii="方正仿宋简体" w:eastAsia="方正仿宋简体" w:hAnsi="Times New Roman" w:cs="Times New Roman" w:hint="eastAsia"/>
          <w:sz w:val="28"/>
          <w:lang w:eastAsia="zh-CN"/>
        </w:rPr>
        <w:t>系统用户，其中，</w:t>
      </w:r>
      <w:r w:rsidR="00725BBC" w:rsidRPr="00774B2E">
        <w:rPr>
          <w:rFonts w:ascii="Times New Roman" w:eastAsia="方正仿宋简体" w:hAnsi="Times New Roman" w:cs="Times New Roman"/>
          <w:sz w:val="28"/>
          <w:lang w:eastAsia="zh-CN"/>
        </w:rPr>
        <w:t>01</w:t>
      </w:r>
      <w:r w:rsidR="00725BBC" w:rsidRPr="00774B2E">
        <w:rPr>
          <w:rFonts w:ascii="方正仿宋简体" w:eastAsia="方正仿宋简体" w:hAnsi="Times New Roman" w:cs="Times New Roman" w:hint="eastAsia"/>
          <w:sz w:val="28"/>
          <w:lang w:eastAsia="zh-CN"/>
        </w:rPr>
        <w:t xml:space="preserve"> 用户为默认管理员用户，用以配置其他用户的具体功能权限，以满足企业内控管理的需要</w:t>
      </w:r>
      <w:r w:rsidRPr="00774B2E">
        <w:rPr>
          <w:rFonts w:ascii="方正仿宋简体" w:eastAsia="方正仿宋简体" w:hAnsi="Times New Roman" w:cs="Times New Roman" w:hint="eastAsia"/>
          <w:sz w:val="28"/>
          <w:lang w:eastAsia="zh-CN"/>
        </w:rPr>
        <w:t>；</w:t>
      </w:r>
    </w:p>
    <w:p w:rsidR="007E44FA" w:rsidRPr="00774B2E" w:rsidRDefault="007E44FA" w:rsidP="00725BBC">
      <w:pPr>
        <w:pStyle w:val="a4"/>
        <w:numPr>
          <w:ilvl w:val="1"/>
          <w:numId w:val="2"/>
        </w:numPr>
        <w:autoSpaceDE/>
        <w:autoSpaceDN/>
        <w:spacing w:before="0"/>
        <w:jc w:val="both"/>
        <w:rPr>
          <w:rFonts w:ascii="方正仿宋简体" w:eastAsia="方正仿宋简体" w:hAnsi="Times New Roman" w:cs="Times New Roman"/>
          <w:sz w:val="28"/>
          <w:lang w:eastAsia="zh-CN"/>
        </w:rPr>
      </w:pPr>
      <w:r w:rsidRPr="00774B2E">
        <w:rPr>
          <w:rFonts w:ascii="方正仿宋简体" w:eastAsia="方正仿宋简体" w:hAnsi="Times New Roman" w:cs="Times New Roman" w:hint="eastAsia"/>
          <w:sz w:val="28"/>
          <w:lang w:eastAsia="zh-CN"/>
        </w:rPr>
        <w:t>《附件</w:t>
      </w:r>
      <w:r w:rsidRPr="00774B2E">
        <w:rPr>
          <w:rFonts w:ascii="Times New Roman" w:eastAsia="方正仿宋简体" w:hAnsi="Times New Roman" w:cs="Times New Roman"/>
          <w:sz w:val="28"/>
          <w:lang w:eastAsia="zh-CN"/>
        </w:rPr>
        <w:t>3</w:t>
      </w:r>
      <w:r w:rsidRPr="00774B2E">
        <w:rPr>
          <w:rFonts w:ascii="方正仿宋简体" w:eastAsia="方正仿宋简体" w:hAnsi="Times New Roman" w:cs="Times New Roman" w:hint="eastAsia"/>
          <w:sz w:val="28"/>
          <w:lang w:eastAsia="zh-CN"/>
        </w:rPr>
        <w:t>上海期货交易所标准仓单交易业务开具增值税专用发票申请表》</w:t>
      </w:r>
      <w:r w:rsidR="00725BBC" w:rsidRPr="00774B2E">
        <w:rPr>
          <w:rFonts w:ascii="方正仿宋简体" w:eastAsia="方正仿宋简体" w:hAnsi="Times New Roman" w:cs="Times New Roman" w:hint="eastAsia"/>
          <w:sz w:val="28"/>
          <w:lang w:eastAsia="zh-CN"/>
        </w:rPr>
        <w:t>。申请单位应正确填写《开具增值税专用发票申请表》中的开票信息、邮寄发票地址、专票领用人等，并选择希望领取发票的形式（现场领取</w:t>
      </w:r>
      <w:r w:rsidR="00337A45">
        <w:rPr>
          <w:rFonts w:ascii="方正仿宋简体" w:eastAsia="方正仿宋简体" w:hAnsi="Times New Roman" w:cs="Times New Roman" w:hint="eastAsia"/>
          <w:sz w:val="28"/>
          <w:lang w:eastAsia="zh-CN"/>
        </w:rPr>
        <w:t>或者</w:t>
      </w:r>
      <w:r w:rsidR="00725BBC" w:rsidRPr="00774B2E">
        <w:rPr>
          <w:rFonts w:ascii="方正仿宋简体" w:eastAsia="方正仿宋简体" w:hAnsi="Times New Roman" w:cs="Times New Roman" w:hint="eastAsia"/>
          <w:sz w:val="28"/>
          <w:lang w:eastAsia="zh-CN"/>
        </w:rPr>
        <w:t>邮递， 只能选择其一），交易所将以此为依据，开具并传递增值税专用发票</w:t>
      </w:r>
      <w:r w:rsidRPr="00774B2E">
        <w:rPr>
          <w:rFonts w:ascii="方正仿宋简体" w:eastAsia="方正仿宋简体" w:hAnsi="Times New Roman" w:cs="Times New Roman" w:hint="eastAsia"/>
          <w:sz w:val="28"/>
          <w:lang w:eastAsia="zh-CN"/>
        </w:rPr>
        <w:t>；</w:t>
      </w:r>
    </w:p>
    <w:p w:rsidR="007E44FA" w:rsidRPr="00774B2E" w:rsidRDefault="007E44FA" w:rsidP="007E44FA">
      <w:pPr>
        <w:pStyle w:val="a4"/>
        <w:numPr>
          <w:ilvl w:val="1"/>
          <w:numId w:val="2"/>
        </w:numPr>
        <w:autoSpaceDE/>
        <w:autoSpaceDN/>
        <w:spacing w:before="0"/>
        <w:jc w:val="both"/>
        <w:rPr>
          <w:rFonts w:ascii="方正仿宋简体" w:eastAsia="方正仿宋简体" w:hAnsi="Times New Roman" w:cs="Times New Roman"/>
          <w:sz w:val="28"/>
          <w:lang w:eastAsia="zh-CN"/>
        </w:rPr>
      </w:pPr>
      <w:r w:rsidRPr="00774B2E">
        <w:rPr>
          <w:rFonts w:ascii="方正仿宋简体" w:eastAsia="方正仿宋简体" w:hAnsi="Times New Roman" w:cs="Times New Roman" w:hint="eastAsia"/>
          <w:sz w:val="28"/>
          <w:lang w:eastAsia="zh-CN"/>
        </w:rPr>
        <w:t>《附件</w:t>
      </w:r>
      <w:r w:rsidRPr="00774B2E">
        <w:rPr>
          <w:rFonts w:ascii="Times New Roman" w:eastAsia="方正仿宋简体" w:hAnsi="Times New Roman" w:cs="Times New Roman"/>
          <w:sz w:val="28"/>
          <w:lang w:eastAsia="zh-CN"/>
        </w:rPr>
        <w:t>4</w:t>
      </w:r>
      <w:r w:rsidRPr="00774B2E">
        <w:rPr>
          <w:rFonts w:ascii="方正仿宋简体" w:eastAsia="方正仿宋简体" w:hAnsi="Times New Roman" w:cs="Times New Roman" w:hint="eastAsia"/>
          <w:sz w:val="28"/>
          <w:lang w:eastAsia="zh-CN"/>
        </w:rPr>
        <w:t>标准仓单交易风险揭示书》；</w:t>
      </w:r>
    </w:p>
    <w:p w:rsidR="007E44FA" w:rsidRDefault="007E44FA" w:rsidP="007E44FA">
      <w:pPr>
        <w:pStyle w:val="a4"/>
        <w:numPr>
          <w:ilvl w:val="1"/>
          <w:numId w:val="2"/>
        </w:numPr>
        <w:autoSpaceDE/>
        <w:autoSpaceDN/>
        <w:spacing w:before="0"/>
        <w:jc w:val="both"/>
        <w:rPr>
          <w:rFonts w:ascii="方正仿宋简体" w:eastAsia="方正仿宋简体" w:hAnsi="Times New Roman" w:cs="Times New Roman"/>
          <w:sz w:val="28"/>
          <w:lang w:eastAsia="zh-CN"/>
        </w:rPr>
      </w:pPr>
      <w:r w:rsidRPr="00774B2E">
        <w:rPr>
          <w:rFonts w:ascii="方正仿宋简体" w:eastAsia="方正仿宋简体" w:hAnsi="Times New Roman" w:cs="Times New Roman" w:hint="eastAsia"/>
          <w:sz w:val="28"/>
          <w:lang w:eastAsia="zh-CN"/>
        </w:rPr>
        <w:t>《附件</w:t>
      </w:r>
      <w:r w:rsidRPr="00774B2E">
        <w:rPr>
          <w:rFonts w:ascii="Times New Roman" w:eastAsia="方正仿宋简体" w:hAnsi="Times New Roman" w:cs="Times New Roman"/>
          <w:sz w:val="28"/>
          <w:lang w:eastAsia="zh-CN"/>
        </w:rPr>
        <w:t>5</w:t>
      </w:r>
      <w:r w:rsidRPr="00774B2E">
        <w:rPr>
          <w:rFonts w:ascii="方正仿宋简体" w:eastAsia="方正仿宋简体" w:hAnsi="Times New Roman" w:cs="Times New Roman" w:hint="eastAsia"/>
          <w:sz w:val="28"/>
          <w:lang w:eastAsia="zh-CN"/>
        </w:rPr>
        <w:t>法人授权书》；</w:t>
      </w:r>
    </w:p>
    <w:p w:rsidR="00340459" w:rsidRDefault="00340459" w:rsidP="00F21B15">
      <w:pPr>
        <w:pStyle w:val="a4"/>
        <w:numPr>
          <w:ilvl w:val="1"/>
          <w:numId w:val="2"/>
        </w:numPr>
        <w:autoSpaceDE/>
        <w:autoSpaceDN/>
        <w:spacing w:before="0"/>
        <w:jc w:val="both"/>
        <w:rPr>
          <w:rFonts w:ascii="方正仿宋简体" w:eastAsia="方正仿宋简体" w:hAnsi="Times New Roman" w:cs="Times New Roman"/>
          <w:sz w:val="28"/>
          <w:lang w:eastAsia="zh-CN"/>
        </w:rPr>
      </w:pPr>
      <w:r w:rsidRPr="00340459">
        <w:rPr>
          <w:rFonts w:ascii="方正仿宋简体" w:eastAsia="方正仿宋简体" w:hAnsi="Times New Roman" w:cs="Times New Roman" w:hint="eastAsia"/>
          <w:sz w:val="28"/>
          <w:lang w:eastAsia="zh-CN"/>
        </w:rPr>
        <w:t>《</w:t>
      </w:r>
      <w:r w:rsidR="00F21B15" w:rsidRPr="00F21B15">
        <w:rPr>
          <w:rFonts w:ascii="方正仿宋简体" w:eastAsia="方正仿宋简体" w:hAnsi="Times New Roman" w:cs="Times New Roman" w:hint="eastAsia"/>
          <w:sz w:val="28"/>
          <w:lang w:eastAsia="zh-CN"/>
        </w:rPr>
        <w:t>延伸仓单业务仓单交易商确认书</w:t>
      </w:r>
      <w:r w:rsidRPr="00340459">
        <w:rPr>
          <w:rFonts w:ascii="方正仿宋简体" w:eastAsia="方正仿宋简体" w:hAnsi="Times New Roman" w:cs="Times New Roman" w:hint="eastAsia"/>
          <w:sz w:val="28"/>
          <w:lang w:eastAsia="zh-CN"/>
        </w:rPr>
        <w:t>》</w:t>
      </w:r>
      <w:r>
        <w:rPr>
          <w:rFonts w:ascii="方正仿宋简体" w:eastAsia="方正仿宋简体" w:hAnsi="Times New Roman" w:cs="Times New Roman" w:hint="eastAsia"/>
          <w:sz w:val="28"/>
          <w:lang w:eastAsia="zh-CN"/>
        </w:rPr>
        <w:t>（</w:t>
      </w:r>
      <w:r w:rsidRPr="00340459">
        <w:rPr>
          <w:rFonts w:ascii="方正仿宋简体" w:eastAsia="方正仿宋简体" w:hAnsi="Times New Roman" w:cs="Times New Roman" w:hint="eastAsia"/>
          <w:b/>
          <w:sz w:val="28"/>
          <w:lang w:eastAsia="zh-CN"/>
        </w:rPr>
        <w:t>如需</w:t>
      </w:r>
      <w:r>
        <w:rPr>
          <w:rFonts w:ascii="方正仿宋简体" w:eastAsia="方正仿宋简体" w:hAnsi="Times New Roman" w:cs="Times New Roman"/>
          <w:b/>
          <w:sz w:val="28"/>
          <w:lang w:eastAsia="zh-CN"/>
        </w:rPr>
        <w:t>开通延伸仓单业务提供</w:t>
      </w:r>
      <w:r>
        <w:rPr>
          <w:rFonts w:ascii="方正仿宋简体" w:eastAsia="方正仿宋简体" w:hAnsi="Times New Roman" w:cs="Times New Roman" w:hint="eastAsia"/>
          <w:sz w:val="28"/>
          <w:lang w:eastAsia="zh-CN"/>
        </w:rPr>
        <w:t>）；</w:t>
      </w:r>
    </w:p>
    <w:p w:rsidR="009A17D8" w:rsidRDefault="009A17D8" w:rsidP="009A17D8">
      <w:pPr>
        <w:pStyle w:val="a4"/>
        <w:numPr>
          <w:ilvl w:val="1"/>
          <w:numId w:val="2"/>
        </w:numPr>
        <w:autoSpaceDE/>
        <w:autoSpaceDN/>
        <w:spacing w:before="0"/>
        <w:jc w:val="both"/>
        <w:rPr>
          <w:rFonts w:ascii="方正仿宋简体" w:eastAsia="方正仿宋简体" w:hAnsi="Times New Roman" w:cs="Times New Roman"/>
          <w:sz w:val="28"/>
          <w:lang w:eastAsia="zh-CN"/>
        </w:rPr>
      </w:pPr>
      <w:r>
        <w:rPr>
          <w:rFonts w:ascii="方正仿宋简体" w:eastAsia="方正仿宋简体" w:hAnsi="Times New Roman" w:cs="Times New Roman" w:hint="eastAsia"/>
          <w:sz w:val="28"/>
          <w:lang w:eastAsia="zh-CN"/>
        </w:rPr>
        <w:t>《</w:t>
      </w:r>
      <w:r w:rsidRPr="009A17D8">
        <w:rPr>
          <w:rFonts w:ascii="方正仿宋简体" w:eastAsia="方正仿宋简体" w:hAnsi="Times New Roman" w:cs="Times New Roman" w:hint="eastAsia"/>
          <w:sz w:val="28"/>
          <w:lang w:eastAsia="zh-CN"/>
        </w:rPr>
        <w:t>上期综合业务平台保税标准仓单交易业务（能源中心品种）仓单交易商确认书</w:t>
      </w:r>
      <w:r>
        <w:rPr>
          <w:rFonts w:ascii="方正仿宋简体" w:eastAsia="方正仿宋简体" w:hAnsi="Times New Roman" w:cs="Times New Roman" w:hint="eastAsia"/>
          <w:sz w:val="28"/>
          <w:lang w:eastAsia="zh-CN"/>
        </w:rPr>
        <w:t>》（</w:t>
      </w:r>
      <w:r w:rsidRPr="00340459">
        <w:rPr>
          <w:rFonts w:ascii="方正仿宋简体" w:eastAsia="方正仿宋简体" w:hAnsi="Times New Roman" w:cs="Times New Roman" w:hint="eastAsia"/>
          <w:b/>
          <w:sz w:val="28"/>
          <w:lang w:eastAsia="zh-CN"/>
        </w:rPr>
        <w:t>如需</w:t>
      </w:r>
      <w:r>
        <w:rPr>
          <w:rFonts w:ascii="方正仿宋简体" w:eastAsia="方正仿宋简体" w:hAnsi="Times New Roman" w:cs="Times New Roman"/>
          <w:b/>
          <w:sz w:val="28"/>
          <w:lang w:eastAsia="zh-CN"/>
        </w:rPr>
        <w:t>开通</w:t>
      </w:r>
      <w:r>
        <w:rPr>
          <w:rFonts w:ascii="方正仿宋简体" w:eastAsia="方正仿宋简体" w:hAnsi="Times New Roman" w:cs="Times New Roman" w:hint="eastAsia"/>
          <w:b/>
          <w:sz w:val="28"/>
          <w:lang w:eastAsia="zh-CN"/>
        </w:rPr>
        <w:t>2</w:t>
      </w:r>
      <w:r>
        <w:rPr>
          <w:rFonts w:ascii="方正仿宋简体" w:eastAsia="方正仿宋简体" w:hAnsi="Times New Roman" w:cs="Times New Roman"/>
          <w:b/>
          <w:sz w:val="28"/>
          <w:lang w:eastAsia="zh-CN"/>
        </w:rPr>
        <w:t>0</w:t>
      </w:r>
      <w:r>
        <w:rPr>
          <w:rFonts w:ascii="方正仿宋简体" w:eastAsia="方正仿宋简体" w:hAnsi="Times New Roman" w:cs="Times New Roman" w:hint="eastAsia"/>
          <w:b/>
          <w:sz w:val="28"/>
          <w:lang w:eastAsia="zh-CN"/>
        </w:rPr>
        <w:t>号</w:t>
      </w:r>
      <w:proofErr w:type="gramStart"/>
      <w:r>
        <w:rPr>
          <w:rFonts w:ascii="方正仿宋简体" w:eastAsia="方正仿宋简体" w:hAnsi="Times New Roman" w:cs="Times New Roman"/>
          <w:b/>
          <w:sz w:val="28"/>
          <w:lang w:eastAsia="zh-CN"/>
        </w:rPr>
        <w:t>胶标准</w:t>
      </w:r>
      <w:proofErr w:type="gramEnd"/>
      <w:r>
        <w:rPr>
          <w:rFonts w:ascii="方正仿宋简体" w:eastAsia="方正仿宋简体" w:hAnsi="Times New Roman" w:cs="Times New Roman"/>
          <w:b/>
          <w:sz w:val="28"/>
          <w:lang w:eastAsia="zh-CN"/>
        </w:rPr>
        <w:t>仓单业务提供</w:t>
      </w:r>
      <w:r>
        <w:rPr>
          <w:rFonts w:ascii="方正仿宋简体" w:eastAsia="方正仿宋简体" w:hAnsi="Times New Roman" w:cs="Times New Roman" w:hint="eastAsia"/>
          <w:sz w:val="28"/>
          <w:lang w:eastAsia="zh-CN"/>
        </w:rPr>
        <w:t>）</w:t>
      </w:r>
    </w:p>
    <w:p w:rsidR="009A17D8" w:rsidRPr="00774B2E" w:rsidRDefault="009A17D8" w:rsidP="009A17D8">
      <w:pPr>
        <w:pStyle w:val="a4"/>
        <w:numPr>
          <w:ilvl w:val="1"/>
          <w:numId w:val="2"/>
        </w:numPr>
        <w:autoSpaceDE/>
        <w:autoSpaceDN/>
        <w:spacing w:before="0"/>
        <w:jc w:val="both"/>
        <w:rPr>
          <w:rFonts w:ascii="方正仿宋简体" w:eastAsia="方正仿宋简体" w:hAnsi="Times New Roman" w:cs="Times New Roman"/>
          <w:sz w:val="28"/>
          <w:lang w:eastAsia="zh-CN"/>
        </w:rPr>
      </w:pPr>
      <w:r>
        <w:rPr>
          <w:rFonts w:ascii="方正仿宋简体" w:eastAsia="方正仿宋简体" w:hAnsi="Times New Roman" w:cs="Times New Roman" w:hint="eastAsia"/>
          <w:sz w:val="28"/>
          <w:lang w:eastAsia="zh-CN"/>
        </w:rPr>
        <w:t>《海关进出口</w:t>
      </w:r>
      <w:r>
        <w:rPr>
          <w:rFonts w:ascii="方正仿宋简体" w:eastAsia="方正仿宋简体" w:hAnsi="Times New Roman" w:cs="Times New Roman"/>
          <w:sz w:val="28"/>
          <w:lang w:eastAsia="zh-CN"/>
        </w:rPr>
        <w:t>货物收发货人备案回执</w:t>
      </w:r>
      <w:r>
        <w:rPr>
          <w:rFonts w:ascii="方正仿宋简体" w:eastAsia="方正仿宋简体" w:hAnsi="Times New Roman" w:cs="Times New Roman" w:hint="eastAsia"/>
          <w:sz w:val="28"/>
          <w:lang w:eastAsia="zh-CN"/>
        </w:rPr>
        <w:t>》复印件（</w:t>
      </w:r>
      <w:r w:rsidRPr="00340459">
        <w:rPr>
          <w:rFonts w:ascii="方正仿宋简体" w:eastAsia="方正仿宋简体" w:hAnsi="Times New Roman" w:cs="Times New Roman" w:hint="eastAsia"/>
          <w:b/>
          <w:sz w:val="28"/>
          <w:lang w:eastAsia="zh-CN"/>
        </w:rPr>
        <w:t>如需</w:t>
      </w:r>
      <w:r>
        <w:rPr>
          <w:rFonts w:ascii="方正仿宋简体" w:eastAsia="方正仿宋简体" w:hAnsi="Times New Roman" w:cs="Times New Roman"/>
          <w:b/>
          <w:sz w:val="28"/>
          <w:lang w:eastAsia="zh-CN"/>
        </w:rPr>
        <w:t>开通</w:t>
      </w:r>
      <w:r>
        <w:rPr>
          <w:rFonts w:ascii="方正仿宋简体" w:eastAsia="方正仿宋简体" w:hAnsi="Times New Roman" w:cs="Times New Roman" w:hint="eastAsia"/>
          <w:b/>
          <w:sz w:val="28"/>
          <w:lang w:eastAsia="zh-CN"/>
        </w:rPr>
        <w:t>2</w:t>
      </w:r>
      <w:r>
        <w:rPr>
          <w:rFonts w:ascii="方正仿宋简体" w:eastAsia="方正仿宋简体" w:hAnsi="Times New Roman" w:cs="Times New Roman"/>
          <w:b/>
          <w:sz w:val="28"/>
          <w:lang w:eastAsia="zh-CN"/>
        </w:rPr>
        <w:t>0</w:t>
      </w:r>
      <w:r>
        <w:rPr>
          <w:rFonts w:ascii="方正仿宋简体" w:eastAsia="方正仿宋简体" w:hAnsi="Times New Roman" w:cs="Times New Roman" w:hint="eastAsia"/>
          <w:b/>
          <w:sz w:val="28"/>
          <w:lang w:eastAsia="zh-CN"/>
        </w:rPr>
        <w:t>号</w:t>
      </w:r>
      <w:proofErr w:type="gramStart"/>
      <w:r>
        <w:rPr>
          <w:rFonts w:ascii="方正仿宋简体" w:eastAsia="方正仿宋简体" w:hAnsi="Times New Roman" w:cs="Times New Roman"/>
          <w:b/>
          <w:sz w:val="28"/>
          <w:lang w:eastAsia="zh-CN"/>
        </w:rPr>
        <w:t>胶标准</w:t>
      </w:r>
      <w:proofErr w:type="gramEnd"/>
      <w:r>
        <w:rPr>
          <w:rFonts w:ascii="方正仿宋简体" w:eastAsia="方正仿宋简体" w:hAnsi="Times New Roman" w:cs="Times New Roman"/>
          <w:b/>
          <w:sz w:val="28"/>
          <w:lang w:eastAsia="zh-CN"/>
        </w:rPr>
        <w:t>仓单业务提供</w:t>
      </w:r>
      <w:r>
        <w:rPr>
          <w:rFonts w:ascii="方正仿宋简体" w:eastAsia="方正仿宋简体" w:hAnsi="Times New Roman" w:cs="Times New Roman" w:hint="eastAsia"/>
          <w:sz w:val="28"/>
          <w:lang w:eastAsia="zh-CN"/>
        </w:rPr>
        <w:t>）</w:t>
      </w:r>
    </w:p>
    <w:p w:rsidR="007E44FA" w:rsidRPr="00774B2E" w:rsidRDefault="007E44FA" w:rsidP="007E44FA">
      <w:pPr>
        <w:pStyle w:val="a4"/>
        <w:numPr>
          <w:ilvl w:val="1"/>
          <w:numId w:val="2"/>
        </w:numPr>
        <w:autoSpaceDE/>
        <w:autoSpaceDN/>
        <w:spacing w:before="0"/>
        <w:jc w:val="both"/>
        <w:rPr>
          <w:rFonts w:ascii="方正仿宋简体" w:eastAsia="方正仿宋简体" w:hAnsi="Times New Roman" w:cs="Times New Roman"/>
          <w:sz w:val="28"/>
          <w:lang w:eastAsia="zh-CN"/>
        </w:rPr>
      </w:pPr>
      <w:r w:rsidRPr="00774B2E">
        <w:rPr>
          <w:rFonts w:ascii="方正仿宋简体" w:eastAsia="方正仿宋简体" w:hAnsi="Times New Roman" w:cs="Times New Roman" w:hint="eastAsia"/>
          <w:sz w:val="28"/>
          <w:lang w:eastAsia="zh-CN"/>
        </w:rPr>
        <w:t>法人身份证复印件；</w:t>
      </w:r>
    </w:p>
    <w:p w:rsidR="007E44FA" w:rsidRPr="00774B2E" w:rsidRDefault="007E44FA" w:rsidP="007E44FA">
      <w:pPr>
        <w:pStyle w:val="a4"/>
        <w:numPr>
          <w:ilvl w:val="1"/>
          <w:numId w:val="2"/>
        </w:numPr>
        <w:autoSpaceDE/>
        <w:autoSpaceDN/>
        <w:spacing w:before="0"/>
        <w:jc w:val="both"/>
        <w:rPr>
          <w:rFonts w:ascii="方正仿宋简体" w:eastAsia="方正仿宋简体" w:hAnsi="Times New Roman" w:cs="Times New Roman"/>
          <w:sz w:val="28"/>
          <w:lang w:eastAsia="zh-CN"/>
        </w:rPr>
      </w:pPr>
      <w:r w:rsidRPr="00774B2E">
        <w:rPr>
          <w:rFonts w:ascii="方正仿宋简体" w:eastAsia="方正仿宋简体" w:hAnsi="Times New Roman" w:cs="Times New Roman" w:hint="eastAsia"/>
          <w:sz w:val="28"/>
          <w:lang w:eastAsia="zh-CN"/>
        </w:rPr>
        <w:t>经办人身份证复印件</w:t>
      </w:r>
      <w:r w:rsidR="00725BBC" w:rsidRPr="00774B2E">
        <w:rPr>
          <w:rFonts w:ascii="方正仿宋简体" w:eastAsia="方正仿宋简体" w:hAnsi="Times New Roman" w:cs="Times New Roman" w:hint="eastAsia"/>
          <w:sz w:val="28"/>
          <w:lang w:eastAsia="zh-CN"/>
        </w:rPr>
        <w:t>；</w:t>
      </w:r>
    </w:p>
    <w:p w:rsidR="005D0E24" w:rsidRDefault="00725BBC" w:rsidP="005D0E24">
      <w:pPr>
        <w:pStyle w:val="a4"/>
        <w:numPr>
          <w:ilvl w:val="1"/>
          <w:numId w:val="2"/>
        </w:numPr>
        <w:autoSpaceDE/>
        <w:autoSpaceDN/>
        <w:spacing w:before="0"/>
        <w:jc w:val="both"/>
        <w:rPr>
          <w:rFonts w:ascii="方正仿宋简体" w:eastAsia="方正仿宋简体" w:hAnsi="Times New Roman" w:cs="Times New Roman"/>
          <w:sz w:val="28"/>
          <w:lang w:eastAsia="zh-CN"/>
        </w:rPr>
      </w:pPr>
      <w:r w:rsidRPr="00533E2F">
        <w:rPr>
          <w:rFonts w:ascii="方正仿宋简体" w:eastAsia="方正仿宋简体" w:hAnsi="Times New Roman" w:cs="Times New Roman" w:hint="eastAsia"/>
          <w:sz w:val="28"/>
          <w:lang w:eastAsia="zh-CN"/>
        </w:rPr>
        <w:t>拟交易品种的增值税销项发票，</w:t>
      </w:r>
      <w:r w:rsidRPr="00F1475A">
        <w:rPr>
          <w:rFonts w:ascii="方正仿宋简体" w:eastAsia="方正仿宋简体" w:hAnsi="Times New Roman" w:cs="Times New Roman" w:hint="eastAsia"/>
          <w:b/>
          <w:sz w:val="28"/>
          <w:lang w:eastAsia="zh-CN"/>
        </w:rPr>
        <w:t>每个品种</w:t>
      </w:r>
      <w:r w:rsidRPr="00533E2F">
        <w:rPr>
          <w:rFonts w:ascii="方正仿宋简体" w:eastAsia="方正仿宋简体" w:hAnsi="Times New Roman" w:cs="Times New Roman" w:hint="eastAsia"/>
          <w:sz w:val="28"/>
          <w:lang w:eastAsia="zh-CN"/>
        </w:rPr>
        <w:t>各一份；</w:t>
      </w:r>
      <w:r w:rsidR="00533E2F" w:rsidRPr="00533E2F">
        <w:rPr>
          <w:rFonts w:ascii="方正仿宋简体" w:eastAsia="方正仿宋简体" w:hAnsi="Times New Roman" w:cs="Times New Roman"/>
          <w:sz w:val="28"/>
          <w:lang w:eastAsia="zh-CN"/>
        </w:rPr>
        <w:t>（如果申请白银品种权限则需要最近连续三年每年提供一份销项发票及对应合同）</w:t>
      </w:r>
      <w:r w:rsidR="005D0E24">
        <w:rPr>
          <w:rFonts w:ascii="方正仿宋简体" w:eastAsia="方正仿宋简体" w:hAnsi="Times New Roman" w:cs="Times New Roman" w:hint="eastAsia"/>
          <w:sz w:val="28"/>
          <w:lang w:eastAsia="zh-CN"/>
        </w:rPr>
        <w:t>；</w:t>
      </w:r>
    </w:p>
    <w:p w:rsidR="005D0E24" w:rsidRPr="005D0E24" w:rsidRDefault="005D0E24" w:rsidP="005D0E24">
      <w:pPr>
        <w:pStyle w:val="a4"/>
        <w:numPr>
          <w:ilvl w:val="1"/>
          <w:numId w:val="2"/>
        </w:numPr>
        <w:autoSpaceDE/>
        <w:autoSpaceDN/>
        <w:spacing w:before="0"/>
        <w:jc w:val="both"/>
        <w:rPr>
          <w:rFonts w:ascii="方正仿宋简体" w:eastAsia="方正仿宋简体" w:hAnsi="Times New Roman" w:cs="Times New Roman"/>
          <w:sz w:val="28"/>
          <w:lang w:eastAsia="zh-CN"/>
        </w:rPr>
      </w:pPr>
      <w:r w:rsidRPr="00DA49B0">
        <w:rPr>
          <w:rFonts w:ascii="方正仿宋简体" w:eastAsia="方正仿宋简体" w:hAnsi="Times New Roman" w:cs="Times New Roman" w:hint="eastAsia"/>
          <w:sz w:val="28"/>
          <w:lang w:eastAsia="zh-CN"/>
        </w:rPr>
        <w:t>最近年度</w:t>
      </w:r>
      <w:r w:rsidRPr="00DA49B0">
        <w:rPr>
          <w:rFonts w:ascii="方正仿宋简体" w:eastAsia="方正仿宋简体" w:hAnsi="Times New Roman" w:cs="Times New Roman" w:hint="eastAsia"/>
          <w:b/>
          <w:sz w:val="28"/>
          <w:lang w:eastAsia="zh-CN"/>
        </w:rPr>
        <w:t>经审计的</w:t>
      </w:r>
      <w:r w:rsidRPr="00DA49B0">
        <w:rPr>
          <w:rFonts w:ascii="方正仿宋简体" w:eastAsia="方正仿宋简体" w:hAnsi="Times New Roman" w:cs="Times New Roman" w:hint="eastAsia"/>
          <w:sz w:val="28"/>
          <w:lang w:eastAsia="zh-CN"/>
        </w:rPr>
        <w:t>出具无保留意见的财务报表</w:t>
      </w:r>
      <w:r w:rsidRPr="00774B2E">
        <w:rPr>
          <w:rFonts w:ascii="方正仿宋简体" w:eastAsia="方正仿宋简体" w:hAnsi="Times New Roman" w:cs="Times New Roman" w:hint="eastAsia"/>
          <w:sz w:val="28"/>
          <w:lang w:eastAsia="zh-CN"/>
        </w:rPr>
        <w:t>；</w:t>
      </w:r>
    </w:p>
    <w:p w:rsidR="00725BBC" w:rsidRPr="005D0E24" w:rsidRDefault="005D0E24" w:rsidP="00F21B15">
      <w:pPr>
        <w:pStyle w:val="a4"/>
        <w:numPr>
          <w:ilvl w:val="1"/>
          <w:numId w:val="2"/>
        </w:numPr>
        <w:autoSpaceDE/>
        <w:autoSpaceDN/>
        <w:spacing w:before="0"/>
        <w:jc w:val="both"/>
        <w:rPr>
          <w:rFonts w:ascii="方正仿宋简体" w:eastAsia="方正仿宋简体" w:hAnsi="Times New Roman" w:cs="Times New Roman"/>
          <w:sz w:val="28"/>
          <w:lang w:eastAsia="zh-CN"/>
        </w:rPr>
      </w:pPr>
      <w:r w:rsidRPr="00774B2E">
        <w:rPr>
          <w:rFonts w:ascii="方正仿宋简体" w:eastAsia="方正仿宋简体" w:hAnsi="Times New Roman" w:cs="Times New Roman" w:hint="eastAsia"/>
          <w:sz w:val="28"/>
          <w:lang w:eastAsia="zh-CN"/>
        </w:rPr>
        <w:t>《</w:t>
      </w:r>
      <w:r w:rsidR="00F21B15" w:rsidRPr="00F21B15">
        <w:rPr>
          <w:rFonts w:ascii="方正仿宋简体" w:eastAsia="方正仿宋简体" w:hAnsi="Times New Roman" w:cs="Times New Roman" w:hint="eastAsia"/>
          <w:sz w:val="28"/>
          <w:lang w:eastAsia="zh-CN"/>
        </w:rPr>
        <w:t>上海期货交易所标准仓单交易业务仓单交易商协议</w:t>
      </w:r>
      <w:r w:rsidRPr="00774B2E">
        <w:rPr>
          <w:rFonts w:ascii="方正仿宋简体" w:eastAsia="方正仿宋简体" w:hAnsi="Times New Roman" w:cs="Times New Roman" w:hint="eastAsia"/>
          <w:sz w:val="28"/>
          <w:lang w:eastAsia="zh-CN"/>
        </w:rPr>
        <w:t>》</w:t>
      </w:r>
      <w:r w:rsidRPr="00774B2E">
        <w:rPr>
          <w:rFonts w:ascii="Times New Roman" w:eastAsia="方正仿宋简体" w:hAnsi="Times New Roman" w:cs="Times New Roman"/>
          <w:sz w:val="28"/>
          <w:lang w:eastAsia="zh-CN"/>
        </w:rPr>
        <w:t>2</w:t>
      </w:r>
      <w:r w:rsidRPr="00774B2E">
        <w:rPr>
          <w:rFonts w:ascii="方正仿宋简体" w:eastAsia="方正仿宋简体" w:hAnsi="Times New Roman" w:cs="Times New Roman" w:hint="eastAsia"/>
          <w:sz w:val="28"/>
          <w:lang w:eastAsia="zh-CN"/>
        </w:rPr>
        <w:t>份，纸质</w:t>
      </w:r>
      <w:proofErr w:type="gramStart"/>
      <w:r w:rsidRPr="00774B2E">
        <w:rPr>
          <w:rFonts w:ascii="方正仿宋简体" w:eastAsia="方正仿宋简体" w:hAnsi="Times New Roman" w:cs="Times New Roman" w:hint="eastAsia"/>
          <w:sz w:val="28"/>
          <w:lang w:eastAsia="zh-CN"/>
        </w:rPr>
        <w:t>版交易</w:t>
      </w:r>
      <w:proofErr w:type="gramEnd"/>
      <w:r w:rsidRPr="00774B2E">
        <w:rPr>
          <w:rFonts w:ascii="方正仿宋简体" w:eastAsia="方正仿宋简体" w:hAnsi="Times New Roman" w:cs="Times New Roman" w:hint="eastAsia"/>
          <w:sz w:val="28"/>
          <w:lang w:eastAsia="zh-CN"/>
        </w:rPr>
        <w:t>商协议需要</w:t>
      </w:r>
      <w:r w:rsidRPr="00DA49B0">
        <w:rPr>
          <w:rFonts w:ascii="方正仿宋简体" w:eastAsia="方正仿宋简体" w:hAnsi="Times New Roman" w:cs="Times New Roman" w:hint="eastAsia"/>
          <w:b/>
          <w:sz w:val="28"/>
          <w:lang w:eastAsia="zh-CN"/>
        </w:rPr>
        <w:t>单面打印，加盖骑缝章</w:t>
      </w:r>
      <w:r w:rsidRPr="00774B2E">
        <w:rPr>
          <w:rFonts w:ascii="方正仿宋简体" w:eastAsia="方正仿宋简体" w:hAnsi="Times New Roman" w:cs="Times New Roman" w:hint="eastAsia"/>
          <w:sz w:val="28"/>
          <w:lang w:eastAsia="zh-CN"/>
        </w:rPr>
        <w:t>，骑缝</w:t>
      </w:r>
      <w:proofErr w:type="gramStart"/>
      <w:r w:rsidRPr="00774B2E">
        <w:rPr>
          <w:rFonts w:ascii="方正仿宋简体" w:eastAsia="方正仿宋简体" w:hAnsi="Times New Roman" w:cs="Times New Roman" w:hint="eastAsia"/>
          <w:sz w:val="28"/>
          <w:lang w:eastAsia="zh-CN"/>
        </w:rPr>
        <w:t>章请确保</w:t>
      </w:r>
      <w:proofErr w:type="gramEnd"/>
      <w:r w:rsidRPr="00774B2E">
        <w:rPr>
          <w:rFonts w:ascii="方正仿宋简体" w:eastAsia="方正仿宋简体" w:hAnsi="Times New Roman" w:cs="Times New Roman" w:hint="eastAsia"/>
          <w:sz w:val="28"/>
          <w:lang w:eastAsia="zh-CN"/>
        </w:rPr>
        <w:t>协议每页都有清晰印章字样。首页</w:t>
      </w:r>
      <w:r w:rsidRPr="00DA49B0">
        <w:rPr>
          <w:rFonts w:ascii="方正仿宋简体" w:eastAsia="方正仿宋简体" w:hAnsi="Times New Roman" w:cs="Times New Roman" w:hint="eastAsia"/>
          <w:b/>
          <w:sz w:val="28"/>
          <w:lang w:eastAsia="zh-CN"/>
        </w:rPr>
        <w:t>签约日期请务必留空</w:t>
      </w:r>
      <w:r>
        <w:rPr>
          <w:rFonts w:ascii="方正仿宋简体" w:eastAsia="方正仿宋简体" w:hAnsi="Times New Roman" w:cs="Times New Roman" w:hint="eastAsia"/>
          <w:sz w:val="28"/>
          <w:lang w:eastAsia="zh-CN"/>
        </w:rPr>
        <w:t>。</w:t>
      </w:r>
    </w:p>
    <w:p w:rsidR="00DB14C4" w:rsidRDefault="00725BBC" w:rsidP="005210E5">
      <w:pPr>
        <w:pStyle w:val="a4"/>
        <w:numPr>
          <w:ilvl w:val="0"/>
          <w:numId w:val="2"/>
        </w:numPr>
        <w:autoSpaceDE/>
        <w:autoSpaceDN/>
        <w:jc w:val="both"/>
        <w:rPr>
          <w:rFonts w:ascii="方正仿宋简体" w:eastAsia="方正仿宋简体" w:hAnsi="Times New Roman" w:cs="Times New Roman"/>
          <w:sz w:val="28"/>
          <w:lang w:eastAsia="zh-CN"/>
        </w:rPr>
      </w:pPr>
      <w:r w:rsidRPr="00774B2E">
        <w:rPr>
          <w:rFonts w:ascii="方正仿宋简体" w:eastAsia="方正仿宋简体" w:hAnsi="Times New Roman" w:cs="Times New Roman" w:hint="eastAsia"/>
          <w:sz w:val="28"/>
          <w:lang w:eastAsia="zh-CN"/>
        </w:rPr>
        <w:t>纸质版开户材料</w:t>
      </w:r>
      <w:r w:rsidR="00E6202B">
        <w:rPr>
          <w:rFonts w:ascii="方正仿宋简体" w:eastAsia="方正仿宋简体" w:hAnsi="Times New Roman" w:cs="Times New Roman" w:hint="eastAsia"/>
          <w:sz w:val="28"/>
          <w:lang w:eastAsia="zh-CN"/>
        </w:rPr>
        <w:t>递交</w:t>
      </w:r>
      <w:r w:rsidRPr="00774B2E">
        <w:rPr>
          <w:rFonts w:ascii="方正仿宋简体" w:eastAsia="方正仿宋简体" w:hAnsi="Times New Roman" w:cs="Times New Roman" w:hint="eastAsia"/>
          <w:sz w:val="28"/>
          <w:lang w:eastAsia="zh-CN"/>
        </w:rPr>
        <w:t>后，</w:t>
      </w:r>
      <w:r w:rsidR="00E6202B">
        <w:rPr>
          <w:rFonts w:ascii="方正仿宋简体" w:eastAsia="方正仿宋简体" w:hAnsi="Times New Roman" w:cs="Times New Roman" w:hint="eastAsia"/>
          <w:sz w:val="28"/>
          <w:lang w:eastAsia="zh-CN"/>
        </w:rPr>
        <w:t>可在</w:t>
      </w:r>
      <w:r w:rsidR="00E6202B">
        <w:rPr>
          <w:rFonts w:ascii="方正仿宋简体" w:eastAsia="方正仿宋简体" w:hAnsi="Times New Roman" w:cs="Times New Roman"/>
          <w:sz w:val="28"/>
          <w:lang w:eastAsia="zh-CN"/>
        </w:rPr>
        <w:t>开户</w:t>
      </w:r>
      <w:r w:rsidR="00E6202B">
        <w:rPr>
          <w:rFonts w:ascii="方正仿宋简体" w:eastAsia="方正仿宋简体" w:hAnsi="Times New Roman" w:cs="Times New Roman" w:hint="eastAsia"/>
          <w:sz w:val="28"/>
          <w:lang w:eastAsia="zh-CN"/>
        </w:rPr>
        <w:t>申请</w:t>
      </w:r>
      <w:r w:rsidR="00E6202B">
        <w:rPr>
          <w:rFonts w:ascii="方正仿宋简体" w:eastAsia="方正仿宋简体" w:hAnsi="Times New Roman" w:cs="Times New Roman"/>
          <w:sz w:val="28"/>
          <w:lang w:eastAsia="zh-CN"/>
        </w:rPr>
        <w:t>材料中下载</w:t>
      </w:r>
      <w:r w:rsidRPr="00774B2E">
        <w:rPr>
          <w:rFonts w:ascii="方正仿宋简体" w:eastAsia="方正仿宋简体" w:hAnsi="Times New Roman" w:cs="Times New Roman" w:hint="eastAsia"/>
          <w:sz w:val="28"/>
          <w:lang w:eastAsia="zh-CN"/>
        </w:rPr>
        <w:t>一份《标准仓单交易业务存管银行账户签约专用通知书》</w:t>
      </w:r>
      <w:r w:rsidR="005210E5" w:rsidRPr="00774B2E">
        <w:rPr>
          <w:rFonts w:ascii="方正仿宋简体" w:eastAsia="方正仿宋简体" w:hAnsi="Times New Roman" w:cs="Times New Roman" w:hint="eastAsia"/>
          <w:sz w:val="28"/>
          <w:lang w:eastAsia="zh-CN"/>
        </w:rPr>
        <w:t>。</w:t>
      </w:r>
      <w:r w:rsidR="00E6202B">
        <w:rPr>
          <w:rFonts w:ascii="方正仿宋简体" w:eastAsia="方正仿宋简体" w:hAnsi="Times New Roman" w:cs="Times New Roman" w:hint="eastAsia"/>
          <w:sz w:val="28"/>
          <w:lang w:eastAsia="zh-CN"/>
        </w:rPr>
        <w:t>仓</w:t>
      </w:r>
      <w:proofErr w:type="gramStart"/>
      <w:r w:rsidR="00E6202B">
        <w:rPr>
          <w:rFonts w:ascii="方正仿宋简体" w:eastAsia="方正仿宋简体" w:hAnsi="Times New Roman" w:cs="Times New Roman" w:hint="eastAsia"/>
          <w:sz w:val="28"/>
          <w:lang w:eastAsia="zh-CN"/>
        </w:rPr>
        <w:t>单</w:t>
      </w:r>
      <w:r w:rsidR="005210E5" w:rsidRPr="00774B2E">
        <w:rPr>
          <w:rFonts w:ascii="方正仿宋简体" w:eastAsia="方正仿宋简体" w:hAnsi="Times New Roman" w:cs="Times New Roman" w:hint="eastAsia"/>
          <w:sz w:val="28"/>
          <w:lang w:eastAsia="zh-CN"/>
        </w:rPr>
        <w:t>交易商</w:t>
      </w:r>
      <w:r w:rsidR="00337A45">
        <w:rPr>
          <w:rFonts w:ascii="方正仿宋简体" w:eastAsia="方正仿宋简体" w:hAnsi="Times New Roman" w:cs="Times New Roman" w:hint="eastAsia"/>
          <w:sz w:val="28"/>
          <w:lang w:eastAsia="zh-CN"/>
        </w:rPr>
        <w:t>根据</w:t>
      </w:r>
      <w:proofErr w:type="gramEnd"/>
      <w:r w:rsidR="00337A45">
        <w:rPr>
          <w:rFonts w:ascii="方正仿宋简体" w:eastAsia="方正仿宋简体" w:hAnsi="Times New Roman" w:cs="Times New Roman" w:hint="eastAsia"/>
          <w:sz w:val="28"/>
          <w:lang w:eastAsia="zh-CN"/>
        </w:rPr>
        <w:t>该</w:t>
      </w:r>
      <w:r w:rsidR="005210E5" w:rsidRPr="00774B2E">
        <w:rPr>
          <w:rFonts w:ascii="方正仿宋简体" w:eastAsia="方正仿宋简体" w:hAnsi="Times New Roman" w:cs="Times New Roman" w:hint="eastAsia"/>
          <w:sz w:val="28"/>
          <w:lang w:eastAsia="zh-CN"/>
        </w:rPr>
        <w:t>通知书及银行所需材料到交易所指定存管银行（</w:t>
      </w:r>
      <w:r w:rsidR="00A96A14">
        <w:rPr>
          <w:rFonts w:ascii="方正仿宋简体" w:eastAsia="方正仿宋简体" w:hAnsi="Times New Roman" w:cs="Times New Roman" w:hint="eastAsia"/>
          <w:sz w:val="28"/>
          <w:lang w:eastAsia="zh-CN"/>
        </w:rPr>
        <w:t>详见附件</w:t>
      </w:r>
      <w:r w:rsidR="005210E5" w:rsidRPr="00774B2E">
        <w:rPr>
          <w:rFonts w:ascii="方正仿宋简体" w:eastAsia="方正仿宋简体" w:hAnsi="Times New Roman" w:cs="Times New Roman" w:hint="eastAsia"/>
          <w:sz w:val="28"/>
          <w:lang w:eastAsia="zh-CN"/>
        </w:rPr>
        <w:t>）</w:t>
      </w:r>
      <w:r w:rsidR="00E6202B">
        <w:rPr>
          <w:rFonts w:ascii="方正仿宋简体" w:eastAsia="方正仿宋简体" w:hAnsi="Times New Roman" w:cs="Times New Roman" w:hint="eastAsia"/>
          <w:sz w:val="28"/>
          <w:lang w:eastAsia="zh-CN"/>
        </w:rPr>
        <w:t>进行</w:t>
      </w:r>
      <w:r w:rsidR="00E6202B">
        <w:rPr>
          <w:rFonts w:ascii="方正仿宋简体" w:eastAsia="方正仿宋简体" w:hAnsi="Times New Roman" w:cs="Times New Roman"/>
          <w:sz w:val="28"/>
          <w:lang w:eastAsia="zh-CN"/>
        </w:rPr>
        <w:t>银行账户开通</w:t>
      </w:r>
      <w:r w:rsidR="005210E5" w:rsidRPr="00774B2E">
        <w:rPr>
          <w:rFonts w:ascii="方正仿宋简体" w:eastAsia="方正仿宋简体" w:hAnsi="Times New Roman" w:cs="Times New Roman" w:hint="eastAsia"/>
          <w:sz w:val="28"/>
          <w:lang w:eastAsia="zh-CN"/>
        </w:rPr>
        <w:t>，将银行账户和资金</w:t>
      </w:r>
      <w:r w:rsidR="005210E5" w:rsidRPr="00774B2E">
        <w:rPr>
          <w:rFonts w:ascii="方正仿宋简体" w:eastAsia="方正仿宋简体" w:hAnsi="Times New Roman" w:cs="Times New Roman" w:hint="eastAsia"/>
          <w:sz w:val="28"/>
          <w:lang w:eastAsia="zh-CN"/>
        </w:rPr>
        <w:lastRenderedPageBreak/>
        <w:t>账号绑定。</w:t>
      </w:r>
    </w:p>
    <w:p w:rsidR="00DB14C4" w:rsidRPr="00774B2E" w:rsidRDefault="00DB14C4" w:rsidP="00F21B15">
      <w:pPr>
        <w:pStyle w:val="a4"/>
        <w:numPr>
          <w:ilvl w:val="0"/>
          <w:numId w:val="2"/>
        </w:numPr>
        <w:autoSpaceDE/>
        <w:autoSpaceDN/>
        <w:jc w:val="both"/>
        <w:rPr>
          <w:rFonts w:ascii="方正仿宋简体" w:eastAsia="方正仿宋简体" w:hAnsi="Times New Roman" w:cs="Times New Roman"/>
          <w:sz w:val="28"/>
          <w:lang w:eastAsia="zh-CN"/>
        </w:rPr>
      </w:pPr>
      <w:r w:rsidRPr="00774B2E">
        <w:rPr>
          <w:rFonts w:ascii="方正仿宋简体" w:eastAsia="方正仿宋简体" w:hAnsi="Times New Roman" w:cs="Times New Roman" w:hint="eastAsia"/>
          <w:sz w:val="28"/>
          <w:lang w:eastAsia="zh-CN"/>
        </w:rPr>
        <w:t>纸质版开户材料复审通过后，由</w:t>
      </w:r>
      <w:r>
        <w:rPr>
          <w:rFonts w:ascii="方正仿宋简体" w:eastAsia="方正仿宋简体" w:hAnsi="Times New Roman" w:cs="Times New Roman" w:hint="eastAsia"/>
          <w:sz w:val="28"/>
          <w:lang w:eastAsia="zh-CN"/>
        </w:rPr>
        <w:t>上海</w:t>
      </w:r>
      <w:r>
        <w:rPr>
          <w:rFonts w:ascii="方正仿宋简体" w:eastAsia="方正仿宋简体" w:hAnsi="Times New Roman" w:cs="Times New Roman"/>
          <w:sz w:val="28"/>
          <w:lang w:eastAsia="zh-CN"/>
        </w:rPr>
        <w:t>期货交易所</w:t>
      </w:r>
      <w:r w:rsidRPr="00774B2E">
        <w:rPr>
          <w:rFonts w:ascii="方正仿宋简体" w:eastAsia="方正仿宋简体" w:hAnsi="Times New Roman" w:cs="Times New Roman" w:hint="eastAsia"/>
          <w:sz w:val="28"/>
          <w:lang w:eastAsia="zh-CN"/>
        </w:rPr>
        <w:t>打印《同意开户回执》并签字盖章，将《</w:t>
      </w:r>
      <w:r w:rsidR="00F21B15" w:rsidRPr="00F21B15">
        <w:rPr>
          <w:rFonts w:ascii="方正仿宋简体" w:eastAsia="方正仿宋简体" w:hAnsi="Times New Roman" w:cs="Times New Roman" w:hint="eastAsia"/>
          <w:sz w:val="28"/>
          <w:lang w:eastAsia="zh-CN"/>
        </w:rPr>
        <w:t>上海期货交易所标准仓单交易业务仓单交易商协议</w:t>
      </w:r>
      <w:r w:rsidRPr="00774B2E">
        <w:rPr>
          <w:rFonts w:ascii="方正仿宋简体" w:eastAsia="方正仿宋简体" w:hAnsi="Times New Roman" w:cs="Times New Roman" w:hint="eastAsia"/>
          <w:sz w:val="28"/>
          <w:lang w:eastAsia="zh-CN"/>
        </w:rPr>
        <w:t>》（</w:t>
      </w:r>
      <w:r w:rsidRPr="00774B2E">
        <w:rPr>
          <w:rFonts w:ascii="Times New Roman" w:eastAsia="方正仿宋简体" w:hAnsi="Times New Roman" w:cs="Times New Roman"/>
          <w:sz w:val="28"/>
          <w:lang w:eastAsia="zh-CN"/>
        </w:rPr>
        <w:t>1</w:t>
      </w:r>
      <w:r w:rsidRPr="00774B2E">
        <w:rPr>
          <w:rFonts w:ascii="方正仿宋简体" w:eastAsia="方正仿宋简体" w:hAnsi="Times New Roman" w:cs="Times New Roman" w:hint="eastAsia"/>
          <w:sz w:val="28"/>
          <w:lang w:eastAsia="zh-CN"/>
        </w:rPr>
        <w:t>份，加盖双方公章）、《同意开户回执》</w:t>
      </w:r>
      <w:r>
        <w:rPr>
          <w:rFonts w:ascii="方正仿宋简体" w:eastAsia="方正仿宋简体" w:hAnsi="Times New Roman" w:cs="Times New Roman" w:hint="eastAsia"/>
          <w:sz w:val="28"/>
          <w:lang w:eastAsia="zh-CN"/>
        </w:rPr>
        <w:t>等</w:t>
      </w:r>
      <w:r>
        <w:rPr>
          <w:rFonts w:ascii="方正仿宋简体" w:eastAsia="方正仿宋简体" w:hAnsi="Times New Roman" w:cs="Times New Roman"/>
          <w:sz w:val="28"/>
          <w:lang w:eastAsia="zh-CN"/>
        </w:rPr>
        <w:t>材料</w:t>
      </w:r>
      <w:r w:rsidRPr="00774B2E">
        <w:rPr>
          <w:rFonts w:ascii="方正仿宋简体" w:eastAsia="方正仿宋简体" w:hAnsi="Times New Roman" w:cs="Times New Roman" w:hint="eastAsia"/>
          <w:sz w:val="28"/>
          <w:lang w:eastAsia="zh-CN"/>
        </w:rPr>
        <w:t>封装邮递给交易商。</w:t>
      </w:r>
    </w:p>
    <w:p w:rsidR="00F501C7" w:rsidRPr="005D0E24" w:rsidRDefault="005210E5" w:rsidP="005D0E24">
      <w:pPr>
        <w:pStyle w:val="a4"/>
        <w:numPr>
          <w:ilvl w:val="0"/>
          <w:numId w:val="2"/>
        </w:numPr>
        <w:autoSpaceDE/>
        <w:autoSpaceDN/>
        <w:jc w:val="both"/>
        <w:rPr>
          <w:rFonts w:ascii="方正仿宋简体" w:eastAsia="方正仿宋简体" w:hAnsi="Times New Roman" w:cs="Times New Roman"/>
          <w:sz w:val="28"/>
          <w:lang w:eastAsia="zh-CN"/>
        </w:rPr>
      </w:pPr>
      <w:r w:rsidRPr="00793A73">
        <w:rPr>
          <w:rFonts w:ascii="方正仿宋简体" w:eastAsia="方正仿宋简体" w:hAnsi="Times New Roman" w:cs="Times New Roman" w:hint="eastAsia"/>
          <w:sz w:val="28"/>
          <w:lang w:eastAsia="zh-CN"/>
        </w:rPr>
        <w:t>上海期货交易所在收到《标准仓单交易业务存管银行账户签约专用通知书》回执后，激活该交易商的仓单交</w:t>
      </w:r>
      <w:proofErr w:type="gramStart"/>
      <w:r w:rsidRPr="00793A73">
        <w:rPr>
          <w:rFonts w:ascii="方正仿宋简体" w:eastAsia="方正仿宋简体" w:hAnsi="Times New Roman" w:cs="Times New Roman" w:hint="eastAsia"/>
          <w:sz w:val="28"/>
          <w:lang w:eastAsia="zh-CN"/>
        </w:rPr>
        <w:t>易系统</w:t>
      </w:r>
      <w:proofErr w:type="gramEnd"/>
      <w:r w:rsidRPr="00793A73">
        <w:rPr>
          <w:rFonts w:ascii="方正仿宋简体" w:eastAsia="方正仿宋简体" w:hAnsi="Times New Roman" w:cs="Times New Roman" w:hint="eastAsia"/>
          <w:sz w:val="28"/>
          <w:lang w:eastAsia="zh-CN"/>
        </w:rPr>
        <w:t>账户和用户。</w:t>
      </w:r>
      <w:r w:rsidR="00DB14C4" w:rsidRPr="00793A73">
        <w:rPr>
          <w:rFonts w:ascii="方正仿宋简体" w:eastAsia="方正仿宋简体" w:hAnsi="Times New Roman" w:cs="Times New Roman" w:hint="eastAsia"/>
          <w:sz w:val="28"/>
          <w:lang w:eastAsia="zh-CN"/>
        </w:rPr>
        <w:t>交易商根据</w:t>
      </w:r>
      <w:r w:rsidR="00793A73" w:rsidRPr="00793A73">
        <w:rPr>
          <w:rFonts w:ascii="方正仿宋简体" w:eastAsia="方正仿宋简体" w:hAnsi="Times New Roman" w:cs="Times New Roman" w:hint="eastAsia"/>
          <w:sz w:val="28"/>
          <w:lang w:eastAsia="zh-CN"/>
        </w:rPr>
        <w:t>《同意开户回执》</w:t>
      </w:r>
      <w:r w:rsidR="00DB14C4" w:rsidRPr="00793A73">
        <w:rPr>
          <w:rFonts w:ascii="方正仿宋简体" w:eastAsia="方正仿宋简体" w:hAnsi="Times New Roman" w:cs="Times New Roman" w:hint="eastAsia"/>
          <w:sz w:val="28"/>
          <w:lang w:eastAsia="zh-CN"/>
        </w:rPr>
        <w:t>中的账号密码</w:t>
      </w:r>
      <w:r w:rsidR="00793A73" w:rsidRPr="00793A73">
        <w:rPr>
          <w:rFonts w:ascii="方正仿宋简体" w:eastAsia="方正仿宋简体" w:hAnsi="Times New Roman" w:cs="Times New Roman" w:hint="eastAsia"/>
          <w:sz w:val="28"/>
          <w:lang w:eastAsia="zh-CN"/>
        </w:rPr>
        <w:t>即可</w:t>
      </w:r>
      <w:r w:rsidR="00DB14C4" w:rsidRPr="00793A73">
        <w:rPr>
          <w:rFonts w:ascii="方正仿宋简体" w:eastAsia="方正仿宋简体" w:hAnsi="Times New Roman" w:cs="Times New Roman" w:hint="eastAsia"/>
          <w:sz w:val="28"/>
          <w:lang w:eastAsia="zh-CN"/>
        </w:rPr>
        <w:t>登录操作。</w:t>
      </w:r>
    </w:p>
    <w:p w:rsidR="00B77F08" w:rsidRDefault="00B77F08" w:rsidP="00B77F08">
      <w:pPr>
        <w:pStyle w:val="a4"/>
        <w:numPr>
          <w:ilvl w:val="0"/>
          <w:numId w:val="2"/>
        </w:numPr>
        <w:autoSpaceDE/>
        <w:autoSpaceDN/>
        <w:jc w:val="both"/>
        <w:rPr>
          <w:rFonts w:ascii="方正仿宋简体" w:eastAsia="方正仿宋简体" w:hAnsi="Times New Roman" w:cs="Times New Roman"/>
          <w:sz w:val="28"/>
          <w:lang w:eastAsia="zh-CN"/>
        </w:rPr>
      </w:pPr>
      <w:r>
        <w:rPr>
          <w:rFonts w:ascii="方正仿宋简体" w:eastAsia="方正仿宋简体" w:hAnsi="Times New Roman" w:cs="Times New Roman" w:hint="eastAsia"/>
          <w:sz w:val="28"/>
          <w:lang w:eastAsia="zh-CN"/>
        </w:rPr>
        <w:t>交易商</w:t>
      </w:r>
      <w:r>
        <w:rPr>
          <w:rFonts w:ascii="方正仿宋简体" w:eastAsia="方正仿宋简体" w:hAnsi="Times New Roman" w:cs="Times New Roman"/>
          <w:sz w:val="28"/>
          <w:lang w:eastAsia="zh-CN"/>
        </w:rPr>
        <w:t>如需增加品种权限，请填写官网</w:t>
      </w:r>
      <w:r>
        <w:rPr>
          <w:rFonts w:ascii="方正仿宋简体" w:eastAsia="方正仿宋简体" w:hAnsi="Times New Roman" w:cs="Times New Roman" w:hint="eastAsia"/>
          <w:sz w:val="28"/>
          <w:lang w:eastAsia="zh-CN"/>
        </w:rPr>
        <w:t>上其他业务材料</w:t>
      </w:r>
      <w:r>
        <w:rPr>
          <w:rFonts w:ascii="方正仿宋简体" w:eastAsia="方正仿宋简体" w:hAnsi="Times New Roman" w:cs="Times New Roman"/>
          <w:sz w:val="28"/>
          <w:lang w:eastAsia="zh-CN"/>
        </w:rPr>
        <w:t>中</w:t>
      </w:r>
      <w:r>
        <w:rPr>
          <w:rFonts w:ascii="方正仿宋简体" w:eastAsia="方正仿宋简体" w:hAnsi="Times New Roman" w:cs="Times New Roman" w:hint="eastAsia"/>
          <w:sz w:val="28"/>
          <w:lang w:eastAsia="zh-CN"/>
        </w:rPr>
        <w:t>《</w:t>
      </w:r>
      <w:r w:rsidRPr="00B77F08">
        <w:rPr>
          <w:rFonts w:ascii="方正仿宋简体" w:eastAsia="方正仿宋简体" w:hAnsi="Times New Roman" w:cs="Times New Roman" w:hint="eastAsia"/>
          <w:sz w:val="28"/>
          <w:lang w:eastAsia="zh-CN"/>
        </w:rPr>
        <w:t>附件</w:t>
      </w:r>
      <w:r w:rsidRPr="00B77F08">
        <w:rPr>
          <w:rFonts w:ascii="方正仿宋简体" w:eastAsia="方正仿宋简体" w:hAnsi="Times New Roman" w:cs="Times New Roman"/>
          <w:sz w:val="28"/>
          <w:lang w:eastAsia="zh-CN"/>
        </w:rPr>
        <w:t>7 上期综合业务平台变更申请表（增加品种权限）</w:t>
      </w:r>
      <w:r>
        <w:rPr>
          <w:rFonts w:ascii="方正仿宋简体" w:eastAsia="方正仿宋简体" w:hAnsi="Times New Roman" w:cs="Times New Roman" w:hint="eastAsia"/>
          <w:sz w:val="28"/>
          <w:lang w:eastAsia="zh-CN"/>
        </w:rPr>
        <w:t>》，附上必备的证明材料</w:t>
      </w:r>
      <w:r w:rsidR="00F21B15">
        <w:rPr>
          <w:rFonts w:ascii="方正仿宋简体" w:eastAsia="方正仿宋简体" w:hAnsi="Times New Roman" w:cs="Times New Roman" w:hint="eastAsia"/>
          <w:sz w:val="28"/>
          <w:lang w:eastAsia="zh-CN"/>
        </w:rPr>
        <w:t>（拟</w:t>
      </w:r>
      <w:r w:rsidR="00F21B15">
        <w:rPr>
          <w:rFonts w:ascii="方正仿宋简体" w:eastAsia="方正仿宋简体" w:hAnsi="Times New Roman" w:cs="Times New Roman"/>
          <w:sz w:val="28"/>
          <w:lang w:eastAsia="zh-CN"/>
        </w:rPr>
        <w:t>增加品种的</w:t>
      </w:r>
      <w:r w:rsidR="00F21B15">
        <w:rPr>
          <w:rFonts w:ascii="方正仿宋简体" w:eastAsia="方正仿宋简体" w:hAnsi="Times New Roman" w:cs="Times New Roman" w:hint="eastAsia"/>
          <w:sz w:val="28"/>
          <w:lang w:eastAsia="zh-CN"/>
        </w:rPr>
        <w:t>增值税</w:t>
      </w:r>
      <w:r w:rsidR="00F21B15">
        <w:rPr>
          <w:rFonts w:ascii="方正仿宋简体" w:eastAsia="方正仿宋简体" w:hAnsi="Times New Roman" w:cs="Times New Roman"/>
          <w:sz w:val="28"/>
          <w:lang w:eastAsia="zh-CN"/>
        </w:rPr>
        <w:t>销项发票</w:t>
      </w:r>
      <w:r w:rsidR="00F21B15">
        <w:rPr>
          <w:rFonts w:ascii="方正仿宋简体" w:eastAsia="方正仿宋简体" w:hAnsi="Times New Roman" w:cs="Times New Roman" w:hint="eastAsia"/>
          <w:sz w:val="28"/>
          <w:lang w:eastAsia="zh-CN"/>
        </w:rPr>
        <w:t>复印件</w:t>
      </w:r>
      <w:r w:rsidR="00F21B15">
        <w:rPr>
          <w:rFonts w:ascii="方正仿宋简体" w:eastAsia="方正仿宋简体" w:hAnsi="Times New Roman" w:cs="Times New Roman"/>
          <w:sz w:val="28"/>
          <w:lang w:eastAsia="zh-CN"/>
        </w:rPr>
        <w:t>等加盖公章</w:t>
      </w:r>
      <w:r w:rsidR="00F21B15">
        <w:rPr>
          <w:rFonts w:ascii="方正仿宋简体" w:eastAsia="方正仿宋简体" w:hAnsi="Times New Roman" w:cs="Times New Roman" w:hint="eastAsia"/>
          <w:sz w:val="28"/>
          <w:lang w:eastAsia="zh-CN"/>
        </w:rPr>
        <w:t>）</w:t>
      </w:r>
      <w:r>
        <w:rPr>
          <w:rFonts w:ascii="方正仿宋简体" w:eastAsia="方正仿宋简体" w:hAnsi="Times New Roman" w:cs="Times New Roman" w:hint="eastAsia"/>
          <w:sz w:val="28"/>
          <w:lang w:eastAsia="zh-CN"/>
        </w:rPr>
        <w:t>，邮寄到我所，在收到申请后，我所将进行</w:t>
      </w:r>
      <w:r>
        <w:rPr>
          <w:rFonts w:ascii="方正仿宋简体" w:eastAsia="方正仿宋简体" w:hAnsi="Times New Roman" w:cs="Times New Roman"/>
          <w:sz w:val="28"/>
          <w:lang w:eastAsia="zh-CN"/>
        </w:rPr>
        <w:t>审核</w:t>
      </w:r>
      <w:r>
        <w:rPr>
          <w:rFonts w:ascii="方正仿宋简体" w:eastAsia="方正仿宋简体" w:hAnsi="Times New Roman" w:cs="Times New Roman" w:hint="eastAsia"/>
          <w:sz w:val="28"/>
          <w:lang w:eastAsia="zh-CN"/>
        </w:rPr>
        <w:t>，</w:t>
      </w:r>
      <w:r>
        <w:rPr>
          <w:rFonts w:ascii="方正仿宋简体" w:eastAsia="方正仿宋简体" w:hAnsi="Times New Roman" w:cs="Times New Roman"/>
          <w:sz w:val="28"/>
          <w:lang w:eastAsia="zh-CN"/>
        </w:rPr>
        <w:t>审核通过后</w:t>
      </w:r>
      <w:r>
        <w:rPr>
          <w:rFonts w:ascii="方正仿宋简体" w:eastAsia="方正仿宋简体" w:hAnsi="Times New Roman" w:cs="Times New Roman" w:hint="eastAsia"/>
          <w:sz w:val="28"/>
          <w:lang w:eastAsia="zh-CN"/>
        </w:rPr>
        <w:t>增加</w:t>
      </w:r>
      <w:r>
        <w:rPr>
          <w:rFonts w:ascii="方正仿宋简体" w:eastAsia="方正仿宋简体" w:hAnsi="Times New Roman" w:cs="Times New Roman"/>
          <w:sz w:val="28"/>
          <w:lang w:eastAsia="zh-CN"/>
        </w:rPr>
        <w:t>相应权限</w:t>
      </w:r>
      <w:r w:rsidRPr="00B77F08">
        <w:rPr>
          <w:rFonts w:ascii="方正仿宋简体" w:eastAsia="方正仿宋简体" w:hAnsi="Times New Roman" w:cs="Times New Roman" w:hint="eastAsia"/>
          <w:sz w:val="28"/>
          <w:lang w:eastAsia="zh-CN"/>
        </w:rPr>
        <w:t>。</w:t>
      </w:r>
    </w:p>
    <w:p w:rsidR="00B77F08" w:rsidRDefault="00B77F08" w:rsidP="00B77F08">
      <w:pPr>
        <w:pStyle w:val="a4"/>
        <w:numPr>
          <w:ilvl w:val="0"/>
          <w:numId w:val="2"/>
        </w:numPr>
        <w:autoSpaceDE/>
        <w:autoSpaceDN/>
        <w:jc w:val="both"/>
        <w:rPr>
          <w:rFonts w:ascii="方正仿宋简体" w:eastAsia="方正仿宋简体" w:hAnsi="Times New Roman" w:cs="Times New Roman"/>
          <w:sz w:val="28"/>
          <w:lang w:eastAsia="zh-CN"/>
        </w:rPr>
      </w:pPr>
      <w:r w:rsidRPr="00B77F08">
        <w:rPr>
          <w:rFonts w:ascii="方正仿宋简体" w:eastAsia="方正仿宋简体" w:hAnsi="Times New Roman" w:cs="Times New Roman"/>
          <w:sz w:val="28"/>
          <w:lang w:eastAsia="zh-CN"/>
        </w:rPr>
        <w:t>交易商如有</w:t>
      </w:r>
      <w:r>
        <w:rPr>
          <w:rFonts w:ascii="方正仿宋简体" w:eastAsia="方正仿宋简体" w:hAnsi="Times New Roman" w:cs="Times New Roman" w:hint="eastAsia"/>
          <w:sz w:val="28"/>
          <w:lang w:eastAsia="zh-CN"/>
        </w:rPr>
        <w:t>基本</w:t>
      </w:r>
      <w:r w:rsidRPr="00B77F08">
        <w:rPr>
          <w:rFonts w:ascii="方正仿宋简体" w:eastAsia="方正仿宋简体" w:hAnsi="Times New Roman" w:cs="Times New Roman"/>
          <w:sz w:val="28"/>
          <w:lang w:eastAsia="zh-CN"/>
        </w:rPr>
        <w:t>信息变更，请填写官网上开户申请资料中的《</w:t>
      </w:r>
      <w:r w:rsidRPr="00B77F08">
        <w:rPr>
          <w:rFonts w:ascii="方正仿宋简体" w:eastAsia="方正仿宋简体" w:hAnsi="Times New Roman" w:cs="Times New Roman" w:hint="eastAsia"/>
          <w:sz w:val="28"/>
          <w:lang w:eastAsia="zh-CN"/>
        </w:rPr>
        <w:t>附件</w:t>
      </w:r>
      <w:r w:rsidRPr="00B77F08">
        <w:rPr>
          <w:rFonts w:ascii="方正仿宋简体" w:eastAsia="方正仿宋简体" w:hAnsi="Times New Roman" w:cs="Times New Roman"/>
          <w:sz w:val="28"/>
          <w:lang w:eastAsia="zh-CN"/>
        </w:rPr>
        <w:t>7 上期综合业务平台变更申请表（更改发票信息或联系人等基本信息）》，在变更事由中详细填写需要变更的信息，并附上必备的证明材料，邮寄到我所，在收到申请后，我所将对变更信息进行修改和备案。</w:t>
      </w:r>
    </w:p>
    <w:p w:rsidR="00F21B15" w:rsidRPr="00D27846" w:rsidRDefault="00F21B15" w:rsidP="00F21B15">
      <w:pPr>
        <w:pStyle w:val="a4"/>
        <w:numPr>
          <w:ilvl w:val="0"/>
          <w:numId w:val="2"/>
        </w:numPr>
        <w:autoSpaceDE/>
        <w:autoSpaceDN/>
        <w:jc w:val="both"/>
        <w:rPr>
          <w:rFonts w:ascii="方正仿宋简体" w:eastAsia="方正仿宋简体" w:hAnsi="Times New Roman" w:cs="Times New Roman"/>
          <w:sz w:val="28"/>
          <w:lang w:eastAsia="zh-CN"/>
        </w:rPr>
      </w:pPr>
      <w:r w:rsidRPr="00B77F08">
        <w:rPr>
          <w:rFonts w:ascii="方正仿宋简体" w:eastAsia="方正仿宋简体" w:hAnsi="Times New Roman" w:cs="Times New Roman"/>
          <w:sz w:val="28"/>
          <w:lang w:eastAsia="zh-CN"/>
        </w:rPr>
        <w:t>交易商如</w:t>
      </w:r>
      <w:r>
        <w:rPr>
          <w:rFonts w:ascii="方正仿宋简体" w:eastAsia="方正仿宋简体" w:hAnsi="Times New Roman" w:cs="Times New Roman" w:hint="eastAsia"/>
          <w:sz w:val="28"/>
          <w:lang w:eastAsia="zh-CN"/>
        </w:rPr>
        <w:t>需变更</w:t>
      </w:r>
      <w:r>
        <w:rPr>
          <w:rFonts w:ascii="方正仿宋简体" w:eastAsia="方正仿宋简体" w:hAnsi="Times New Roman" w:cs="Times New Roman"/>
          <w:sz w:val="28"/>
          <w:lang w:eastAsia="zh-CN"/>
        </w:rPr>
        <w:t>指定存管银行或银行账号</w:t>
      </w:r>
      <w:r w:rsidRPr="00B77F08">
        <w:rPr>
          <w:rFonts w:ascii="方正仿宋简体" w:eastAsia="方正仿宋简体" w:hAnsi="Times New Roman" w:cs="Times New Roman"/>
          <w:sz w:val="28"/>
          <w:lang w:eastAsia="zh-CN"/>
        </w:rPr>
        <w:t>，请填写官网上开户申请资料中的《</w:t>
      </w:r>
      <w:r w:rsidRPr="00F21B15">
        <w:rPr>
          <w:rFonts w:ascii="方正仿宋简体" w:eastAsia="方正仿宋简体" w:hAnsi="Times New Roman" w:cs="Times New Roman" w:hint="eastAsia"/>
          <w:sz w:val="28"/>
          <w:lang w:eastAsia="zh-CN"/>
        </w:rPr>
        <w:t>标准仓单交易业务存管银行账户签约专用通知书</w:t>
      </w:r>
      <w:r w:rsidRPr="00B77F08">
        <w:rPr>
          <w:rFonts w:ascii="方正仿宋简体" w:eastAsia="方正仿宋简体" w:hAnsi="Times New Roman" w:cs="Times New Roman"/>
          <w:sz w:val="28"/>
          <w:lang w:eastAsia="zh-CN"/>
        </w:rPr>
        <w:t>》，</w:t>
      </w:r>
      <w:r>
        <w:rPr>
          <w:rFonts w:ascii="方正仿宋简体" w:eastAsia="方正仿宋简体" w:hAnsi="Times New Roman" w:cs="Times New Roman" w:hint="eastAsia"/>
          <w:sz w:val="28"/>
          <w:lang w:eastAsia="zh-CN"/>
        </w:rPr>
        <w:t>将通知书</w:t>
      </w:r>
      <w:r>
        <w:rPr>
          <w:rFonts w:ascii="方正仿宋简体" w:eastAsia="方正仿宋简体" w:hAnsi="Times New Roman" w:cs="Times New Roman"/>
          <w:sz w:val="28"/>
          <w:lang w:eastAsia="zh-CN"/>
        </w:rPr>
        <w:t>交予银行，在收到</w:t>
      </w:r>
      <w:r>
        <w:rPr>
          <w:rFonts w:ascii="方正仿宋简体" w:eastAsia="方正仿宋简体" w:hAnsi="Times New Roman" w:cs="Times New Roman" w:hint="eastAsia"/>
          <w:sz w:val="28"/>
          <w:lang w:eastAsia="zh-CN"/>
        </w:rPr>
        <w:t>回执</w:t>
      </w:r>
      <w:r w:rsidRPr="00B77F08">
        <w:rPr>
          <w:rFonts w:ascii="方正仿宋简体" w:eastAsia="方正仿宋简体" w:hAnsi="Times New Roman" w:cs="Times New Roman"/>
          <w:sz w:val="28"/>
          <w:lang w:eastAsia="zh-CN"/>
        </w:rPr>
        <w:t>后，我所将对变更信息进行修改和备案。</w:t>
      </w:r>
    </w:p>
    <w:tbl>
      <w:tblPr>
        <w:tblpPr w:leftFromText="180" w:rightFromText="180" w:horzAnchor="margin" w:tblpXSpec="center" w:tblpY="-3810"/>
        <w:tblW w:w="8789" w:type="dxa"/>
        <w:tblLayout w:type="fixed"/>
        <w:tblLook w:val="04A0" w:firstRow="1" w:lastRow="0" w:firstColumn="1" w:lastColumn="0" w:noHBand="0" w:noVBand="1"/>
      </w:tblPr>
      <w:tblGrid>
        <w:gridCol w:w="8789"/>
      </w:tblGrid>
      <w:tr w:rsidR="005D0E24" w:rsidRPr="00386961" w:rsidTr="00E764EC">
        <w:trPr>
          <w:trHeight w:val="1155"/>
        </w:trPr>
        <w:tc>
          <w:tcPr>
            <w:tcW w:w="8789" w:type="dxa"/>
            <w:tcBorders>
              <w:top w:val="nil"/>
              <w:left w:val="nil"/>
              <w:bottom w:val="nil"/>
              <w:right w:val="nil"/>
            </w:tcBorders>
            <w:shd w:val="clear" w:color="auto" w:fill="auto"/>
            <w:noWrap/>
            <w:vAlign w:val="center"/>
            <w:hideMark/>
          </w:tcPr>
          <w:p w:rsidR="00E764EC" w:rsidRPr="005D0E24" w:rsidRDefault="00E764EC" w:rsidP="005A4CD4">
            <w:pPr>
              <w:widowControl/>
              <w:rPr>
                <w:rFonts w:ascii="仿宋" w:eastAsia="仿宋" w:hAnsi="仿宋"/>
                <w:b/>
                <w:bCs/>
                <w:color w:val="000000"/>
                <w:sz w:val="28"/>
                <w:szCs w:val="28"/>
                <w:lang w:eastAsia="zh-CN"/>
              </w:rPr>
            </w:pPr>
          </w:p>
        </w:tc>
      </w:tr>
    </w:tbl>
    <w:p w:rsidR="00C9509E" w:rsidRDefault="00C9509E" w:rsidP="00C9509E">
      <w:pPr>
        <w:rPr>
          <w:lang w:eastAsia="zh-CN"/>
        </w:rPr>
      </w:pPr>
      <w:r>
        <w:rPr>
          <w:lang w:eastAsia="zh-CN"/>
        </w:rPr>
        <w:t xml:space="preserve">         </w:t>
      </w:r>
      <w:r w:rsidR="00D070F3">
        <w:rPr>
          <w:lang w:eastAsia="zh-CN"/>
        </w:rPr>
        <w:t xml:space="preserve">               </w:t>
      </w:r>
      <w:r w:rsidR="00D070F3" w:rsidRPr="00EF2EBF">
        <w:rPr>
          <w:rFonts w:ascii="仿宋" w:eastAsia="仿宋" w:hAnsi="仿宋" w:hint="eastAsia"/>
          <w:b/>
          <w:bCs/>
          <w:color w:val="000000"/>
          <w:sz w:val="32"/>
          <w:szCs w:val="32"/>
          <w:lang w:eastAsia="zh-CN"/>
        </w:rPr>
        <w:t>上期综合业务平台</w:t>
      </w:r>
      <w:r w:rsidR="00D070F3" w:rsidRPr="00F70CEC">
        <w:rPr>
          <w:rFonts w:ascii="仿宋" w:eastAsia="仿宋" w:hAnsi="仿宋" w:hint="eastAsia"/>
          <w:b/>
          <w:bCs/>
          <w:color w:val="000000"/>
          <w:sz w:val="32"/>
          <w:szCs w:val="32"/>
          <w:lang w:eastAsia="zh-CN"/>
        </w:rPr>
        <w:t>指定存管银行信息</w:t>
      </w:r>
    </w:p>
    <w:tbl>
      <w:tblPr>
        <w:tblpPr w:leftFromText="180" w:rightFromText="180" w:vertAnchor="page" w:horzAnchor="margin" w:tblpXSpec="center" w:tblpY="601"/>
        <w:tblW w:w="10162" w:type="dxa"/>
        <w:jc w:val="center"/>
        <w:tblLayout w:type="fixed"/>
        <w:tblLook w:val="04A0" w:firstRow="1" w:lastRow="0" w:firstColumn="1" w:lastColumn="0" w:noHBand="0" w:noVBand="1"/>
      </w:tblPr>
      <w:tblGrid>
        <w:gridCol w:w="736"/>
        <w:gridCol w:w="1532"/>
        <w:gridCol w:w="3402"/>
        <w:gridCol w:w="959"/>
        <w:gridCol w:w="2551"/>
        <w:gridCol w:w="982"/>
      </w:tblGrid>
      <w:tr w:rsidR="007F47B4" w:rsidRPr="00472F47" w:rsidTr="003145AB">
        <w:trPr>
          <w:trHeight w:val="1155"/>
          <w:jc w:val="center"/>
        </w:trPr>
        <w:tc>
          <w:tcPr>
            <w:tcW w:w="9180" w:type="dxa"/>
            <w:gridSpan w:val="5"/>
            <w:tcBorders>
              <w:top w:val="nil"/>
              <w:left w:val="nil"/>
              <w:bottom w:val="nil"/>
              <w:right w:val="nil"/>
            </w:tcBorders>
            <w:shd w:val="clear" w:color="auto" w:fill="auto"/>
            <w:noWrap/>
            <w:vAlign w:val="center"/>
            <w:hideMark/>
          </w:tcPr>
          <w:p w:rsidR="007F47B4" w:rsidRPr="00F70CEC" w:rsidRDefault="007F47B4" w:rsidP="003145AB">
            <w:pPr>
              <w:widowControl/>
              <w:jc w:val="center"/>
              <w:rPr>
                <w:rFonts w:ascii="仿宋" w:eastAsia="仿宋" w:hAnsi="仿宋" w:hint="eastAsia"/>
                <w:b/>
                <w:bCs/>
                <w:color w:val="000000"/>
                <w:sz w:val="32"/>
                <w:szCs w:val="32"/>
                <w:lang w:eastAsia="zh-CN"/>
              </w:rPr>
            </w:pPr>
            <w:r>
              <w:rPr>
                <w:rFonts w:ascii="仿宋" w:eastAsia="仿宋" w:hAnsi="仿宋" w:hint="eastAsia"/>
                <w:b/>
                <w:bCs/>
                <w:color w:val="000000"/>
                <w:sz w:val="30"/>
                <w:szCs w:val="30"/>
                <w:lang w:eastAsia="zh-CN"/>
              </w:rPr>
              <w:t xml:space="preserve">         </w:t>
            </w:r>
            <w:r w:rsidRPr="00EF2EBF">
              <w:rPr>
                <w:rFonts w:ascii="仿宋" w:eastAsia="仿宋" w:hAnsi="仿宋" w:hint="eastAsia"/>
                <w:b/>
                <w:bCs/>
                <w:color w:val="000000"/>
                <w:sz w:val="32"/>
                <w:szCs w:val="32"/>
                <w:lang w:eastAsia="zh-CN"/>
              </w:rPr>
              <w:t>上期综合业务平台</w:t>
            </w:r>
            <w:r w:rsidRPr="00F70CEC">
              <w:rPr>
                <w:rFonts w:ascii="仿宋" w:eastAsia="仿宋" w:hAnsi="仿宋" w:hint="eastAsia"/>
                <w:b/>
                <w:bCs/>
                <w:color w:val="000000"/>
                <w:sz w:val="32"/>
                <w:szCs w:val="32"/>
                <w:lang w:eastAsia="zh-CN"/>
              </w:rPr>
              <w:t>指定存管银行信息</w:t>
            </w:r>
          </w:p>
        </w:tc>
        <w:tc>
          <w:tcPr>
            <w:tcW w:w="982" w:type="dxa"/>
            <w:tcBorders>
              <w:top w:val="nil"/>
              <w:left w:val="nil"/>
              <w:bottom w:val="nil"/>
            </w:tcBorders>
          </w:tcPr>
          <w:p w:rsidR="007F47B4" w:rsidRPr="00EF2EBF" w:rsidRDefault="007F47B4" w:rsidP="003145AB">
            <w:pPr>
              <w:widowControl/>
              <w:rPr>
                <w:rFonts w:ascii="仿宋" w:eastAsia="仿宋" w:hAnsi="仿宋" w:hint="eastAsia"/>
                <w:b/>
                <w:bCs/>
                <w:color w:val="000000"/>
                <w:sz w:val="30"/>
                <w:szCs w:val="30"/>
                <w:lang w:eastAsia="zh-CN"/>
              </w:rPr>
            </w:pPr>
          </w:p>
        </w:tc>
      </w:tr>
      <w:tr w:rsidR="007F47B4" w:rsidRPr="00386961" w:rsidTr="003145AB">
        <w:trPr>
          <w:trHeight w:val="600"/>
          <w:jc w:val="center"/>
        </w:trPr>
        <w:tc>
          <w:tcPr>
            <w:tcW w:w="736" w:type="dxa"/>
            <w:vMerge w:val="restart"/>
            <w:tcBorders>
              <w:top w:val="single" w:sz="12" w:space="0" w:color="auto"/>
              <w:left w:val="single" w:sz="12" w:space="0" w:color="auto"/>
              <w:bottom w:val="single" w:sz="12" w:space="0" w:color="000000"/>
              <w:right w:val="single" w:sz="4" w:space="0" w:color="auto"/>
            </w:tcBorders>
            <w:shd w:val="clear" w:color="auto" w:fill="auto"/>
            <w:noWrap/>
            <w:vAlign w:val="center"/>
            <w:hideMark/>
          </w:tcPr>
          <w:p w:rsidR="007F47B4" w:rsidRPr="005D0E24" w:rsidRDefault="007F47B4" w:rsidP="003145AB">
            <w:pPr>
              <w:widowControl/>
              <w:jc w:val="center"/>
              <w:rPr>
                <w:b/>
                <w:bCs/>
                <w:color w:val="000000"/>
              </w:rPr>
            </w:pPr>
            <w:proofErr w:type="spellStart"/>
            <w:r w:rsidRPr="005D0E24">
              <w:rPr>
                <w:rFonts w:hint="eastAsia"/>
                <w:b/>
                <w:bCs/>
                <w:color w:val="000000"/>
              </w:rPr>
              <w:lastRenderedPageBreak/>
              <w:t>银行名称</w:t>
            </w:r>
            <w:proofErr w:type="spellEnd"/>
          </w:p>
        </w:tc>
        <w:tc>
          <w:tcPr>
            <w:tcW w:w="4934" w:type="dxa"/>
            <w:gridSpan w:val="2"/>
            <w:tcBorders>
              <w:top w:val="single" w:sz="12" w:space="0" w:color="auto"/>
              <w:left w:val="nil"/>
              <w:bottom w:val="single" w:sz="4" w:space="0" w:color="auto"/>
              <w:right w:val="single" w:sz="4" w:space="0" w:color="auto"/>
            </w:tcBorders>
            <w:shd w:val="clear" w:color="auto" w:fill="auto"/>
            <w:noWrap/>
            <w:vAlign w:val="center"/>
            <w:hideMark/>
          </w:tcPr>
          <w:p w:rsidR="007F47B4" w:rsidRPr="005D0E24" w:rsidRDefault="007F47B4" w:rsidP="003145AB">
            <w:pPr>
              <w:widowControl/>
              <w:jc w:val="center"/>
              <w:rPr>
                <w:b/>
                <w:bCs/>
                <w:color w:val="000000"/>
              </w:rPr>
            </w:pPr>
            <w:proofErr w:type="spellStart"/>
            <w:r w:rsidRPr="005D0E24">
              <w:rPr>
                <w:rFonts w:hint="eastAsia"/>
                <w:b/>
                <w:bCs/>
                <w:color w:val="000000"/>
              </w:rPr>
              <w:t>办理网点</w:t>
            </w:r>
            <w:proofErr w:type="spellEnd"/>
          </w:p>
        </w:tc>
        <w:tc>
          <w:tcPr>
            <w:tcW w:w="3510" w:type="dxa"/>
            <w:gridSpan w:val="2"/>
            <w:tcBorders>
              <w:top w:val="single" w:sz="12" w:space="0" w:color="auto"/>
              <w:left w:val="nil"/>
              <w:bottom w:val="single" w:sz="4" w:space="0" w:color="auto"/>
              <w:right w:val="single" w:sz="12" w:space="0" w:color="000000"/>
            </w:tcBorders>
            <w:shd w:val="clear" w:color="auto" w:fill="auto"/>
            <w:noWrap/>
            <w:vAlign w:val="center"/>
            <w:hideMark/>
          </w:tcPr>
          <w:p w:rsidR="007F47B4" w:rsidRPr="005D0E24" w:rsidRDefault="007F47B4" w:rsidP="003145AB">
            <w:pPr>
              <w:widowControl/>
              <w:jc w:val="center"/>
              <w:rPr>
                <w:b/>
                <w:bCs/>
                <w:color w:val="000000"/>
              </w:rPr>
            </w:pPr>
            <w:proofErr w:type="spellStart"/>
            <w:r w:rsidRPr="005D0E24">
              <w:rPr>
                <w:rFonts w:hint="eastAsia"/>
                <w:b/>
                <w:bCs/>
                <w:color w:val="000000"/>
              </w:rPr>
              <w:t>业务咨询</w:t>
            </w:r>
            <w:proofErr w:type="spellEnd"/>
          </w:p>
        </w:tc>
        <w:tc>
          <w:tcPr>
            <w:tcW w:w="982" w:type="dxa"/>
            <w:vMerge w:val="restart"/>
            <w:tcBorders>
              <w:top w:val="single" w:sz="12" w:space="0" w:color="auto"/>
              <w:left w:val="nil"/>
              <w:right w:val="single" w:sz="12" w:space="0" w:color="000000"/>
            </w:tcBorders>
            <w:vAlign w:val="center"/>
          </w:tcPr>
          <w:p w:rsidR="007F47B4" w:rsidRPr="005D0E24" w:rsidRDefault="007F47B4" w:rsidP="003145AB">
            <w:pPr>
              <w:widowControl/>
              <w:jc w:val="center"/>
              <w:rPr>
                <w:rFonts w:hint="eastAsia"/>
                <w:b/>
                <w:bCs/>
                <w:color w:val="000000"/>
                <w:lang w:eastAsia="zh-CN"/>
              </w:rPr>
            </w:pPr>
            <w:r>
              <w:rPr>
                <w:rFonts w:hint="eastAsia"/>
                <w:b/>
                <w:bCs/>
                <w:color w:val="000000"/>
                <w:lang w:eastAsia="zh-CN"/>
              </w:rPr>
              <w:t>是否</w:t>
            </w:r>
            <w:r>
              <w:rPr>
                <w:b/>
                <w:bCs/>
                <w:color w:val="000000"/>
                <w:lang w:eastAsia="zh-CN"/>
              </w:rPr>
              <w:t>支持</w:t>
            </w:r>
            <w:r>
              <w:rPr>
                <w:rFonts w:hint="eastAsia"/>
                <w:b/>
                <w:bCs/>
                <w:color w:val="000000"/>
                <w:lang w:eastAsia="zh-CN"/>
              </w:rPr>
              <w:t>“</w:t>
            </w:r>
            <w:r>
              <w:rPr>
                <w:b/>
                <w:bCs/>
                <w:color w:val="000000"/>
                <w:lang w:eastAsia="zh-CN"/>
              </w:rPr>
              <w:t>一对多</w:t>
            </w:r>
            <w:r>
              <w:rPr>
                <w:rFonts w:hint="eastAsia"/>
                <w:b/>
                <w:bCs/>
                <w:color w:val="000000"/>
                <w:lang w:eastAsia="zh-CN"/>
              </w:rPr>
              <w:t>”</w:t>
            </w:r>
            <w:r>
              <w:rPr>
                <w:b/>
                <w:bCs/>
                <w:color w:val="000000"/>
                <w:lang w:eastAsia="zh-CN"/>
              </w:rPr>
              <w:t>签约</w:t>
            </w:r>
          </w:p>
        </w:tc>
      </w:tr>
      <w:tr w:rsidR="007F47B4" w:rsidRPr="00386961" w:rsidTr="003145AB">
        <w:trPr>
          <w:trHeight w:val="600"/>
          <w:jc w:val="center"/>
        </w:trPr>
        <w:tc>
          <w:tcPr>
            <w:tcW w:w="736" w:type="dxa"/>
            <w:vMerge/>
            <w:tcBorders>
              <w:top w:val="single" w:sz="12" w:space="0" w:color="auto"/>
              <w:left w:val="single" w:sz="12" w:space="0" w:color="auto"/>
              <w:bottom w:val="single" w:sz="12" w:space="0" w:color="000000"/>
              <w:right w:val="single" w:sz="4" w:space="0" w:color="auto"/>
            </w:tcBorders>
            <w:vAlign w:val="center"/>
            <w:hideMark/>
          </w:tcPr>
          <w:p w:rsidR="007F47B4" w:rsidRPr="005D0E24" w:rsidRDefault="007F47B4" w:rsidP="003145AB">
            <w:pPr>
              <w:widowControl/>
              <w:rPr>
                <w:b/>
                <w:bCs/>
                <w:color w:val="000000"/>
                <w:lang w:eastAsia="zh-CN"/>
              </w:rPr>
            </w:pPr>
          </w:p>
        </w:tc>
        <w:tc>
          <w:tcPr>
            <w:tcW w:w="1532" w:type="dxa"/>
            <w:tcBorders>
              <w:top w:val="nil"/>
              <w:left w:val="nil"/>
              <w:bottom w:val="single" w:sz="12" w:space="0" w:color="auto"/>
              <w:right w:val="single" w:sz="4" w:space="0" w:color="auto"/>
            </w:tcBorders>
            <w:shd w:val="clear" w:color="auto" w:fill="auto"/>
            <w:noWrap/>
            <w:vAlign w:val="center"/>
            <w:hideMark/>
          </w:tcPr>
          <w:p w:rsidR="007F47B4" w:rsidRPr="005D0E24" w:rsidRDefault="007F47B4" w:rsidP="003145AB">
            <w:pPr>
              <w:widowControl/>
              <w:jc w:val="center"/>
              <w:rPr>
                <w:b/>
                <w:bCs/>
                <w:color w:val="000000"/>
              </w:rPr>
            </w:pPr>
            <w:proofErr w:type="spellStart"/>
            <w:r w:rsidRPr="005D0E24">
              <w:rPr>
                <w:rFonts w:hint="eastAsia"/>
                <w:b/>
                <w:bCs/>
                <w:color w:val="000000"/>
              </w:rPr>
              <w:t>期交所支行</w:t>
            </w:r>
            <w:proofErr w:type="spellEnd"/>
          </w:p>
        </w:tc>
        <w:tc>
          <w:tcPr>
            <w:tcW w:w="3402" w:type="dxa"/>
            <w:tcBorders>
              <w:top w:val="nil"/>
              <w:left w:val="nil"/>
              <w:bottom w:val="single" w:sz="12" w:space="0" w:color="auto"/>
              <w:right w:val="single" w:sz="4" w:space="0" w:color="auto"/>
            </w:tcBorders>
            <w:shd w:val="clear" w:color="auto" w:fill="auto"/>
            <w:noWrap/>
            <w:vAlign w:val="center"/>
            <w:hideMark/>
          </w:tcPr>
          <w:p w:rsidR="007F47B4" w:rsidRPr="005D0E24" w:rsidRDefault="007F47B4" w:rsidP="003145AB">
            <w:pPr>
              <w:widowControl/>
              <w:jc w:val="center"/>
              <w:rPr>
                <w:b/>
                <w:bCs/>
                <w:color w:val="000000"/>
              </w:rPr>
            </w:pPr>
            <w:proofErr w:type="spellStart"/>
            <w:r w:rsidRPr="005D0E24">
              <w:rPr>
                <w:rFonts w:hint="eastAsia"/>
                <w:b/>
                <w:bCs/>
                <w:color w:val="000000"/>
              </w:rPr>
              <w:t>地点</w:t>
            </w:r>
            <w:proofErr w:type="spellEnd"/>
          </w:p>
        </w:tc>
        <w:tc>
          <w:tcPr>
            <w:tcW w:w="959" w:type="dxa"/>
            <w:tcBorders>
              <w:top w:val="nil"/>
              <w:left w:val="nil"/>
              <w:bottom w:val="single" w:sz="12" w:space="0" w:color="auto"/>
              <w:right w:val="single" w:sz="4" w:space="0" w:color="auto"/>
            </w:tcBorders>
            <w:shd w:val="clear" w:color="auto" w:fill="auto"/>
            <w:noWrap/>
            <w:vAlign w:val="center"/>
            <w:hideMark/>
          </w:tcPr>
          <w:p w:rsidR="007F47B4" w:rsidRPr="005D0E24" w:rsidRDefault="007F47B4" w:rsidP="003145AB">
            <w:pPr>
              <w:widowControl/>
              <w:jc w:val="center"/>
              <w:rPr>
                <w:b/>
                <w:bCs/>
                <w:color w:val="000000"/>
              </w:rPr>
            </w:pPr>
            <w:proofErr w:type="spellStart"/>
            <w:r w:rsidRPr="005D0E24">
              <w:rPr>
                <w:rFonts w:hint="eastAsia"/>
                <w:b/>
                <w:bCs/>
                <w:color w:val="000000"/>
              </w:rPr>
              <w:t>联系人</w:t>
            </w:r>
            <w:proofErr w:type="spellEnd"/>
          </w:p>
        </w:tc>
        <w:tc>
          <w:tcPr>
            <w:tcW w:w="2551" w:type="dxa"/>
            <w:tcBorders>
              <w:top w:val="nil"/>
              <w:left w:val="nil"/>
              <w:bottom w:val="single" w:sz="12" w:space="0" w:color="auto"/>
              <w:right w:val="single" w:sz="12" w:space="0" w:color="auto"/>
            </w:tcBorders>
            <w:shd w:val="clear" w:color="auto" w:fill="auto"/>
            <w:noWrap/>
            <w:vAlign w:val="center"/>
            <w:hideMark/>
          </w:tcPr>
          <w:p w:rsidR="007F47B4" w:rsidRPr="005D0E24" w:rsidRDefault="007F47B4" w:rsidP="003145AB">
            <w:pPr>
              <w:widowControl/>
              <w:jc w:val="center"/>
              <w:rPr>
                <w:b/>
                <w:bCs/>
                <w:color w:val="000000"/>
              </w:rPr>
            </w:pPr>
            <w:proofErr w:type="spellStart"/>
            <w:r w:rsidRPr="005D0E24">
              <w:rPr>
                <w:rFonts w:hint="eastAsia"/>
                <w:b/>
                <w:bCs/>
                <w:color w:val="000000"/>
              </w:rPr>
              <w:t>联系电话</w:t>
            </w:r>
            <w:proofErr w:type="spellEnd"/>
          </w:p>
        </w:tc>
        <w:tc>
          <w:tcPr>
            <w:tcW w:w="982" w:type="dxa"/>
            <w:vMerge/>
            <w:tcBorders>
              <w:left w:val="nil"/>
              <w:bottom w:val="single" w:sz="12" w:space="0" w:color="auto"/>
              <w:right w:val="single" w:sz="12" w:space="0" w:color="000000"/>
            </w:tcBorders>
          </w:tcPr>
          <w:p w:rsidR="007F47B4" w:rsidRPr="005D0E24" w:rsidRDefault="007F47B4" w:rsidP="003145AB">
            <w:pPr>
              <w:widowControl/>
              <w:jc w:val="center"/>
              <w:rPr>
                <w:rFonts w:hint="eastAsia"/>
                <w:b/>
                <w:bCs/>
                <w:color w:val="000000"/>
              </w:rPr>
            </w:pPr>
          </w:p>
        </w:tc>
      </w:tr>
      <w:tr w:rsidR="007F47B4" w:rsidRPr="00386961" w:rsidTr="003145AB">
        <w:trPr>
          <w:trHeight w:val="521"/>
          <w:jc w:val="center"/>
        </w:trPr>
        <w:tc>
          <w:tcPr>
            <w:tcW w:w="736" w:type="dxa"/>
            <w:vMerge w:val="restart"/>
            <w:tcBorders>
              <w:top w:val="nil"/>
              <w:left w:val="single" w:sz="12" w:space="0" w:color="auto"/>
              <w:bottom w:val="single" w:sz="12" w:space="0" w:color="000000"/>
              <w:right w:val="single" w:sz="4" w:space="0" w:color="auto"/>
            </w:tcBorders>
            <w:shd w:val="clear" w:color="auto" w:fill="auto"/>
            <w:noWrap/>
            <w:vAlign w:val="center"/>
            <w:hideMark/>
          </w:tcPr>
          <w:p w:rsidR="007F47B4" w:rsidRPr="005D0E24" w:rsidRDefault="007F47B4" w:rsidP="003145AB">
            <w:pPr>
              <w:widowControl/>
              <w:jc w:val="center"/>
              <w:rPr>
                <w:color w:val="000000"/>
              </w:rPr>
            </w:pPr>
            <w:proofErr w:type="spellStart"/>
            <w:r w:rsidRPr="005D0E24">
              <w:rPr>
                <w:rFonts w:hint="eastAsia"/>
                <w:color w:val="000000"/>
              </w:rPr>
              <w:t>工商银行</w:t>
            </w:r>
            <w:proofErr w:type="spellEnd"/>
          </w:p>
        </w:tc>
        <w:tc>
          <w:tcPr>
            <w:tcW w:w="4934" w:type="dxa"/>
            <w:gridSpan w:val="2"/>
            <w:tcBorders>
              <w:top w:val="single" w:sz="12" w:space="0" w:color="auto"/>
              <w:left w:val="nil"/>
              <w:bottom w:val="single" w:sz="4" w:space="0" w:color="auto"/>
              <w:right w:val="single" w:sz="4" w:space="0" w:color="000000"/>
            </w:tcBorders>
            <w:shd w:val="clear" w:color="auto" w:fill="auto"/>
            <w:noWrap/>
            <w:vAlign w:val="center"/>
            <w:hideMark/>
          </w:tcPr>
          <w:p w:rsidR="007F47B4" w:rsidRPr="005D0E24" w:rsidRDefault="007F47B4" w:rsidP="003145AB">
            <w:pPr>
              <w:widowControl/>
              <w:jc w:val="center"/>
              <w:rPr>
                <w:color w:val="000000"/>
              </w:rPr>
            </w:pPr>
            <w:proofErr w:type="spellStart"/>
            <w:r w:rsidRPr="005D0E24">
              <w:rPr>
                <w:rFonts w:hint="eastAsia"/>
                <w:color w:val="000000"/>
              </w:rPr>
              <w:t>上海市所有对公网点</w:t>
            </w:r>
            <w:proofErr w:type="spellEnd"/>
          </w:p>
        </w:tc>
        <w:tc>
          <w:tcPr>
            <w:tcW w:w="959" w:type="dxa"/>
            <w:tcBorders>
              <w:top w:val="nil"/>
              <w:left w:val="nil"/>
              <w:bottom w:val="single" w:sz="4" w:space="0" w:color="auto"/>
              <w:right w:val="single" w:sz="4" w:space="0" w:color="auto"/>
            </w:tcBorders>
            <w:shd w:val="clear" w:color="auto" w:fill="auto"/>
            <w:noWrap/>
            <w:vAlign w:val="center"/>
            <w:hideMark/>
          </w:tcPr>
          <w:p w:rsidR="007F47B4" w:rsidRPr="005D0E24" w:rsidRDefault="007F47B4" w:rsidP="003145AB">
            <w:pPr>
              <w:widowControl/>
              <w:jc w:val="center"/>
              <w:rPr>
                <w:color w:val="000000"/>
              </w:rPr>
            </w:pPr>
            <w:proofErr w:type="spellStart"/>
            <w:r w:rsidRPr="005D0E24">
              <w:rPr>
                <w:rFonts w:hint="eastAsia"/>
                <w:color w:val="000000"/>
              </w:rPr>
              <w:t>钟峥</w:t>
            </w:r>
            <w:proofErr w:type="spellEnd"/>
          </w:p>
        </w:tc>
        <w:tc>
          <w:tcPr>
            <w:tcW w:w="2551" w:type="dxa"/>
            <w:tcBorders>
              <w:top w:val="nil"/>
              <w:left w:val="nil"/>
              <w:bottom w:val="single" w:sz="4" w:space="0" w:color="auto"/>
              <w:right w:val="single" w:sz="12" w:space="0" w:color="auto"/>
            </w:tcBorders>
            <w:shd w:val="clear" w:color="auto" w:fill="auto"/>
            <w:noWrap/>
            <w:vAlign w:val="center"/>
            <w:hideMark/>
          </w:tcPr>
          <w:p w:rsidR="007F47B4" w:rsidRPr="005D0E24" w:rsidRDefault="007F47B4" w:rsidP="003145AB">
            <w:pPr>
              <w:widowControl/>
              <w:jc w:val="center"/>
              <w:rPr>
                <w:color w:val="000000"/>
              </w:rPr>
            </w:pPr>
            <w:r w:rsidRPr="005D0E24">
              <w:rPr>
                <w:rFonts w:hint="eastAsia"/>
                <w:color w:val="000000"/>
              </w:rPr>
              <w:t>021-58885888-6913</w:t>
            </w:r>
          </w:p>
        </w:tc>
        <w:tc>
          <w:tcPr>
            <w:tcW w:w="982" w:type="dxa"/>
            <w:vMerge w:val="restart"/>
            <w:tcBorders>
              <w:top w:val="nil"/>
              <w:left w:val="nil"/>
              <w:right w:val="single" w:sz="12" w:space="0" w:color="auto"/>
            </w:tcBorders>
            <w:vAlign w:val="center"/>
          </w:tcPr>
          <w:p w:rsidR="007F47B4" w:rsidRPr="005D0E24" w:rsidRDefault="007F47B4" w:rsidP="003145AB">
            <w:pPr>
              <w:widowControl/>
              <w:jc w:val="center"/>
              <w:rPr>
                <w:rFonts w:hint="eastAsia"/>
                <w:color w:val="000000"/>
                <w:lang w:eastAsia="zh-CN"/>
              </w:rPr>
            </w:pPr>
            <w:r>
              <w:rPr>
                <w:rFonts w:hint="eastAsia"/>
                <w:color w:val="000000"/>
                <w:lang w:eastAsia="zh-CN"/>
              </w:rPr>
              <w:t>支持</w:t>
            </w:r>
          </w:p>
        </w:tc>
      </w:tr>
      <w:tr w:rsidR="007F47B4" w:rsidRPr="00386961" w:rsidTr="003145AB">
        <w:trPr>
          <w:trHeight w:val="473"/>
          <w:jc w:val="center"/>
        </w:trPr>
        <w:tc>
          <w:tcPr>
            <w:tcW w:w="736" w:type="dxa"/>
            <w:vMerge/>
            <w:tcBorders>
              <w:top w:val="nil"/>
              <w:left w:val="single" w:sz="12" w:space="0" w:color="auto"/>
              <w:bottom w:val="single" w:sz="12" w:space="0" w:color="000000"/>
              <w:right w:val="single" w:sz="4" w:space="0" w:color="auto"/>
            </w:tcBorders>
            <w:vAlign w:val="center"/>
            <w:hideMark/>
          </w:tcPr>
          <w:p w:rsidR="007F47B4" w:rsidRPr="005D0E24" w:rsidRDefault="007F47B4" w:rsidP="003145AB">
            <w:pPr>
              <w:widowControl/>
              <w:rPr>
                <w:color w:val="000000"/>
              </w:rPr>
            </w:pPr>
          </w:p>
        </w:tc>
        <w:tc>
          <w:tcPr>
            <w:tcW w:w="1532" w:type="dxa"/>
            <w:tcBorders>
              <w:top w:val="nil"/>
              <w:left w:val="nil"/>
              <w:bottom w:val="single" w:sz="12" w:space="0" w:color="auto"/>
              <w:right w:val="single" w:sz="4" w:space="0" w:color="auto"/>
            </w:tcBorders>
            <w:shd w:val="clear" w:color="auto" w:fill="auto"/>
            <w:noWrap/>
            <w:vAlign w:val="center"/>
            <w:hideMark/>
          </w:tcPr>
          <w:p w:rsidR="007F47B4" w:rsidRPr="005D0E24" w:rsidRDefault="007F47B4" w:rsidP="003145AB">
            <w:pPr>
              <w:widowControl/>
              <w:jc w:val="center"/>
              <w:rPr>
                <w:color w:val="000000"/>
              </w:rPr>
            </w:pPr>
            <w:proofErr w:type="spellStart"/>
            <w:r w:rsidRPr="005D0E24">
              <w:rPr>
                <w:rFonts w:hint="eastAsia"/>
                <w:color w:val="000000"/>
              </w:rPr>
              <w:t>期货大厦支行</w:t>
            </w:r>
            <w:proofErr w:type="spellEnd"/>
          </w:p>
        </w:tc>
        <w:tc>
          <w:tcPr>
            <w:tcW w:w="3402" w:type="dxa"/>
            <w:tcBorders>
              <w:top w:val="nil"/>
              <w:left w:val="nil"/>
              <w:bottom w:val="single" w:sz="12" w:space="0" w:color="auto"/>
              <w:right w:val="single" w:sz="4" w:space="0" w:color="auto"/>
            </w:tcBorders>
            <w:shd w:val="clear" w:color="auto" w:fill="auto"/>
            <w:noWrap/>
            <w:vAlign w:val="center"/>
            <w:hideMark/>
          </w:tcPr>
          <w:p w:rsidR="007F47B4" w:rsidRPr="005D0E24" w:rsidRDefault="007F47B4" w:rsidP="003145AB">
            <w:pPr>
              <w:widowControl/>
              <w:jc w:val="center"/>
              <w:rPr>
                <w:color w:val="000000"/>
                <w:lang w:eastAsia="zh-CN"/>
              </w:rPr>
            </w:pPr>
            <w:r w:rsidRPr="005D0E24">
              <w:rPr>
                <w:rFonts w:hint="eastAsia"/>
                <w:color w:val="000000"/>
                <w:lang w:eastAsia="zh-CN"/>
              </w:rPr>
              <w:t>上海市浦东新区松林路300号1楼</w:t>
            </w:r>
          </w:p>
        </w:tc>
        <w:tc>
          <w:tcPr>
            <w:tcW w:w="959" w:type="dxa"/>
            <w:tcBorders>
              <w:top w:val="nil"/>
              <w:left w:val="nil"/>
              <w:bottom w:val="single" w:sz="12" w:space="0" w:color="auto"/>
              <w:right w:val="single" w:sz="4" w:space="0" w:color="auto"/>
            </w:tcBorders>
            <w:shd w:val="clear" w:color="auto" w:fill="auto"/>
            <w:noWrap/>
            <w:vAlign w:val="center"/>
            <w:hideMark/>
          </w:tcPr>
          <w:p w:rsidR="007F47B4" w:rsidRPr="005D0E24" w:rsidRDefault="007F47B4" w:rsidP="003145AB">
            <w:pPr>
              <w:widowControl/>
              <w:jc w:val="center"/>
              <w:rPr>
                <w:color w:val="000000"/>
                <w:lang w:eastAsia="zh-CN"/>
              </w:rPr>
            </w:pPr>
            <w:r>
              <w:rPr>
                <w:rFonts w:hint="eastAsia"/>
                <w:color w:val="000000"/>
                <w:lang w:eastAsia="zh-CN"/>
              </w:rPr>
              <w:t>陆瑜时</w:t>
            </w:r>
          </w:p>
        </w:tc>
        <w:tc>
          <w:tcPr>
            <w:tcW w:w="2551" w:type="dxa"/>
            <w:tcBorders>
              <w:top w:val="nil"/>
              <w:left w:val="nil"/>
              <w:bottom w:val="single" w:sz="12" w:space="0" w:color="auto"/>
              <w:right w:val="single" w:sz="12" w:space="0" w:color="auto"/>
            </w:tcBorders>
            <w:shd w:val="clear" w:color="auto" w:fill="auto"/>
            <w:noWrap/>
            <w:vAlign w:val="center"/>
            <w:hideMark/>
          </w:tcPr>
          <w:p w:rsidR="007F47B4" w:rsidRPr="005D0E24" w:rsidRDefault="007F47B4" w:rsidP="003145AB">
            <w:pPr>
              <w:widowControl/>
              <w:jc w:val="center"/>
              <w:rPr>
                <w:color w:val="000000"/>
                <w:lang w:eastAsia="zh-CN"/>
              </w:rPr>
            </w:pPr>
            <w:r>
              <w:rPr>
                <w:rFonts w:hint="eastAsia"/>
                <w:color w:val="000000"/>
                <w:lang w:eastAsia="zh-CN"/>
              </w:rPr>
              <w:t>13564835149</w:t>
            </w:r>
          </w:p>
        </w:tc>
        <w:tc>
          <w:tcPr>
            <w:tcW w:w="982" w:type="dxa"/>
            <w:vMerge/>
            <w:tcBorders>
              <w:left w:val="nil"/>
              <w:bottom w:val="single" w:sz="12" w:space="0" w:color="auto"/>
              <w:right w:val="single" w:sz="12" w:space="0" w:color="auto"/>
            </w:tcBorders>
          </w:tcPr>
          <w:p w:rsidR="007F47B4" w:rsidRDefault="007F47B4" w:rsidP="003145AB">
            <w:pPr>
              <w:widowControl/>
              <w:jc w:val="center"/>
              <w:rPr>
                <w:rFonts w:hint="eastAsia"/>
                <w:color w:val="000000"/>
                <w:lang w:eastAsia="zh-CN"/>
              </w:rPr>
            </w:pPr>
          </w:p>
        </w:tc>
      </w:tr>
      <w:tr w:rsidR="007F47B4" w:rsidRPr="00386961" w:rsidTr="003145AB">
        <w:trPr>
          <w:trHeight w:val="465"/>
          <w:jc w:val="center"/>
        </w:trPr>
        <w:tc>
          <w:tcPr>
            <w:tcW w:w="736" w:type="dxa"/>
            <w:vMerge w:val="restart"/>
            <w:tcBorders>
              <w:top w:val="nil"/>
              <w:left w:val="single" w:sz="12" w:space="0" w:color="auto"/>
              <w:bottom w:val="single" w:sz="12" w:space="0" w:color="000000"/>
              <w:right w:val="single" w:sz="4" w:space="0" w:color="auto"/>
            </w:tcBorders>
            <w:shd w:val="clear" w:color="auto" w:fill="auto"/>
            <w:noWrap/>
            <w:vAlign w:val="center"/>
            <w:hideMark/>
          </w:tcPr>
          <w:p w:rsidR="007F47B4" w:rsidRPr="005D0E24" w:rsidRDefault="007F47B4" w:rsidP="003145AB">
            <w:pPr>
              <w:widowControl/>
              <w:jc w:val="center"/>
              <w:rPr>
                <w:color w:val="000000"/>
              </w:rPr>
            </w:pPr>
            <w:proofErr w:type="spellStart"/>
            <w:r w:rsidRPr="005D0E24">
              <w:rPr>
                <w:rFonts w:hint="eastAsia"/>
                <w:color w:val="000000"/>
              </w:rPr>
              <w:t>农业银行</w:t>
            </w:r>
            <w:proofErr w:type="spellEnd"/>
          </w:p>
        </w:tc>
        <w:tc>
          <w:tcPr>
            <w:tcW w:w="4934" w:type="dxa"/>
            <w:gridSpan w:val="2"/>
            <w:tcBorders>
              <w:top w:val="single" w:sz="12" w:space="0" w:color="auto"/>
              <w:left w:val="nil"/>
              <w:bottom w:val="single" w:sz="4" w:space="0" w:color="auto"/>
              <w:right w:val="single" w:sz="4" w:space="0" w:color="000000"/>
            </w:tcBorders>
            <w:shd w:val="clear" w:color="auto" w:fill="auto"/>
            <w:noWrap/>
            <w:vAlign w:val="center"/>
            <w:hideMark/>
          </w:tcPr>
          <w:p w:rsidR="007F47B4" w:rsidRPr="005D0E24" w:rsidRDefault="007F47B4" w:rsidP="003145AB">
            <w:pPr>
              <w:widowControl/>
              <w:jc w:val="center"/>
              <w:rPr>
                <w:color w:val="000000"/>
              </w:rPr>
            </w:pPr>
            <w:proofErr w:type="spellStart"/>
            <w:r w:rsidRPr="005D0E24">
              <w:rPr>
                <w:rFonts w:hint="eastAsia"/>
                <w:color w:val="000000"/>
              </w:rPr>
              <w:t>上海市所有对公网点</w:t>
            </w:r>
            <w:proofErr w:type="spellEnd"/>
          </w:p>
        </w:tc>
        <w:tc>
          <w:tcPr>
            <w:tcW w:w="959" w:type="dxa"/>
            <w:tcBorders>
              <w:top w:val="nil"/>
              <w:left w:val="nil"/>
              <w:bottom w:val="single" w:sz="4" w:space="0" w:color="auto"/>
              <w:right w:val="single" w:sz="4" w:space="0" w:color="auto"/>
            </w:tcBorders>
            <w:shd w:val="clear" w:color="auto" w:fill="auto"/>
            <w:noWrap/>
            <w:vAlign w:val="center"/>
            <w:hideMark/>
          </w:tcPr>
          <w:p w:rsidR="007F47B4" w:rsidRPr="005D0E24" w:rsidRDefault="007F47B4" w:rsidP="003145AB">
            <w:pPr>
              <w:widowControl/>
              <w:jc w:val="center"/>
              <w:rPr>
                <w:color w:val="000000"/>
              </w:rPr>
            </w:pPr>
            <w:proofErr w:type="spellStart"/>
            <w:r w:rsidRPr="005D0E24">
              <w:rPr>
                <w:rFonts w:hint="eastAsia"/>
                <w:color w:val="000000"/>
              </w:rPr>
              <w:t>吴永乐</w:t>
            </w:r>
            <w:proofErr w:type="spellEnd"/>
          </w:p>
        </w:tc>
        <w:tc>
          <w:tcPr>
            <w:tcW w:w="2551" w:type="dxa"/>
            <w:tcBorders>
              <w:top w:val="nil"/>
              <w:left w:val="nil"/>
              <w:bottom w:val="single" w:sz="4" w:space="0" w:color="auto"/>
              <w:right w:val="single" w:sz="12" w:space="0" w:color="auto"/>
            </w:tcBorders>
            <w:shd w:val="clear" w:color="auto" w:fill="auto"/>
            <w:noWrap/>
            <w:vAlign w:val="center"/>
            <w:hideMark/>
          </w:tcPr>
          <w:p w:rsidR="007F47B4" w:rsidRPr="005D0E24" w:rsidRDefault="007F47B4" w:rsidP="003145AB">
            <w:pPr>
              <w:widowControl/>
              <w:jc w:val="center"/>
              <w:rPr>
                <w:color w:val="000000"/>
              </w:rPr>
            </w:pPr>
            <w:r w:rsidRPr="005D0E24">
              <w:rPr>
                <w:rFonts w:hint="eastAsia"/>
                <w:color w:val="000000"/>
              </w:rPr>
              <w:t>021-20687943</w:t>
            </w:r>
          </w:p>
        </w:tc>
        <w:tc>
          <w:tcPr>
            <w:tcW w:w="982" w:type="dxa"/>
            <w:vMerge w:val="restart"/>
            <w:tcBorders>
              <w:top w:val="nil"/>
              <w:left w:val="nil"/>
              <w:right w:val="single" w:sz="12" w:space="0" w:color="auto"/>
            </w:tcBorders>
            <w:vAlign w:val="center"/>
          </w:tcPr>
          <w:p w:rsidR="007F47B4" w:rsidRPr="005D0E24" w:rsidRDefault="007F47B4" w:rsidP="003145AB">
            <w:pPr>
              <w:widowControl/>
              <w:jc w:val="center"/>
              <w:rPr>
                <w:rFonts w:hint="eastAsia"/>
                <w:color w:val="000000"/>
                <w:lang w:eastAsia="zh-CN"/>
              </w:rPr>
            </w:pPr>
            <w:r>
              <w:rPr>
                <w:rFonts w:hint="eastAsia"/>
                <w:color w:val="000000"/>
                <w:lang w:eastAsia="zh-CN"/>
              </w:rPr>
              <w:t>支持</w:t>
            </w:r>
          </w:p>
        </w:tc>
      </w:tr>
      <w:tr w:rsidR="007F47B4" w:rsidRPr="00386961" w:rsidTr="003145AB">
        <w:trPr>
          <w:trHeight w:val="530"/>
          <w:jc w:val="center"/>
        </w:trPr>
        <w:tc>
          <w:tcPr>
            <w:tcW w:w="736" w:type="dxa"/>
            <w:vMerge/>
            <w:tcBorders>
              <w:top w:val="nil"/>
              <w:left w:val="single" w:sz="12" w:space="0" w:color="auto"/>
              <w:bottom w:val="single" w:sz="12" w:space="0" w:color="000000"/>
              <w:right w:val="single" w:sz="4" w:space="0" w:color="auto"/>
            </w:tcBorders>
            <w:vAlign w:val="center"/>
            <w:hideMark/>
          </w:tcPr>
          <w:p w:rsidR="007F47B4" w:rsidRPr="005D0E24" w:rsidRDefault="007F47B4" w:rsidP="003145AB">
            <w:pPr>
              <w:widowControl/>
              <w:rPr>
                <w:color w:val="000000"/>
              </w:rPr>
            </w:pPr>
          </w:p>
        </w:tc>
        <w:tc>
          <w:tcPr>
            <w:tcW w:w="1532" w:type="dxa"/>
            <w:tcBorders>
              <w:top w:val="nil"/>
              <w:left w:val="nil"/>
              <w:bottom w:val="single" w:sz="12" w:space="0" w:color="auto"/>
              <w:right w:val="single" w:sz="4" w:space="0" w:color="auto"/>
            </w:tcBorders>
            <w:shd w:val="clear" w:color="auto" w:fill="auto"/>
            <w:noWrap/>
            <w:vAlign w:val="center"/>
            <w:hideMark/>
          </w:tcPr>
          <w:p w:rsidR="007F47B4" w:rsidRPr="005D0E24" w:rsidRDefault="007F47B4" w:rsidP="003145AB">
            <w:pPr>
              <w:widowControl/>
              <w:jc w:val="center"/>
              <w:rPr>
                <w:color w:val="000000"/>
              </w:rPr>
            </w:pPr>
            <w:proofErr w:type="spellStart"/>
            <w:r w:rsidRPr="005D0E24">
              <w:rPr>
                <w:rFonts w:hint="eastAsia"/>
                <w:color w:val="000000"/>
              </w:rPr>
              <w:t>期货大厦支行</w:t>
            </w:r>
            <w:proofErr w:type="spellEnd"/>
          </w:p>
        </w:tc>
        <w:tc>
          <w:tcPr>
            <w:tcW w:w="3402" w:type="dxa"/>
            <w:tcBorders>
              <w:top w:val="nil"/>
              <w:left w:val="nil"/>
              <w:bottom w:val="single" w:sz="12" w:space="0" w:color="auto"/>
              <w:right w:val="single" w:sz="4" w:space="0" w:color="auto"/>
            </w:tcBorders>
            <w:shd w:val="clear" w:color="auto" w:fill="auto"/>
            <w:noWrap/>
            <w:vAlign w:val="center"/>
            <w:hideMark/>
          </w:tcPr>
          <w:p w:rsidR="007F47B4" w:rsidRPr="005D0E24" w:rsidRDefault="007F47B4" w:rsidP="003145AB">
            <w:pPr>
              <w:widowControl/>
              <w:jc w:val="center"/>
              <w:rPr>
                <w:color w:val="000000"/>
                <w:lang w:eastAsia="zh-CN"/>
              </w:rPr>
            </w:pPr>
            <w:r w:rsidRPr="005D0E24">
              <w:rPr>
                <w:rFonts w:hint="eastAsia"/>
                <w:color w:val="000000"/>
                <w:lang w:eastAsia="zh-CN"/>
              </w:rPr>
              <w:t>上海市浦东新区松林路300号1楼</w:t>
            </w:r>
          </w:p>
        </w:tc>
        <w:tc>
          <w:tcPr>
            <w:tcW w:w="959" w:type="dxa"/>
            <w:tcBorders>
              <w:top w:val="nil"/>
              <w:left w:val="nil"/>
              <w:bottom w:val="single" w:sz="12" w:space="0" w:color="auto"/>
              <w:right w:val="single" w:sz="4" w:space="0" w:color="auto"/>
            </w:tcBorders>
            <w:shd w:val="clear" w:color="auto" w:fill="auto"/>
            <w:noWrap/>
            <w:vAlign w:val="center"/>
            <w:hideMark/>
          </w:tcPr>
          <w:p w:rsidR="007F47B4" w:rsidRPr="005D0E24" w:rsidRDefault="007F47B4" w:rsidP="003145AB">
            <w:pPr>
              <w:widowControl/>
              <w:jc w:val="center"/>
              <w:rPr>
                <w:color w:val="000000"/>
              </w:rPr>
            </w:pPr>
            <w:proofErr w:type="spellStart"/>
            <w:r w:rsidRPr="005D0E24">
              <w:rPr>
                <w:rFonts w:hint="eastAsia"/>
                <w:color w:val="000000"/>
              </w:rPr>
              <w:t>叶利君</w:t>
            </w:r>
            <w:proofErr w:type="spellEnd"/>
          </w:p>
        </w:tc>
        <w:tc>
          <w:tcPr>
            <w:tcW w:w="2551" w:type="dxa"/>
            <w:tcBorders>
              <w:top w:val="nil"/>
              <w:left w:val="nil"/>
              <w:bottom w:val="single" w:sz="12" w:space="0" w:color="auto"/>
              <w:right w:val="single" w:sz="12" w:space="0" w:color="auto"/>
            </w:tcBorders>
            <w:shd w:val="clear" w:color="auto" w:fill="auto"/>
            <w:noWrap/>
            <w:vAlign w:val="center"/>
            <w:hideMark/>
          </w:tcPr>
          <w:p w:rsidR="007F47B4" w:rsidRPr="005D0E24" w:rsidRDefault="007F47B4" w:rsidP="003145AB">
            <w:pPr>
              <w:widowControl/>
              <w:jc w:val="center"/>
              <w:rPr>
                <w:color w:val="000000"/>
              </w:rPr>
            </w:pPr>
            <w:r w:rsidRPr="005D0E24">
              <w:rPr>
                <w:rFonts w:hint="eastAsia"/>
                <w:color w:val="000000"/>
              </w:rPr>
              <w:t>021-20735609</w:t>
            </w:r>
          </w:p>
        </w:tc>
        <w:tc>
          <w:tcPr>
            <w:tcW w:w="982" w:type="dxa"/>
            <w:vMerge/>
            <w:tcBorders>
              <w:left w:val="nil"/>
              <w:bottom w:val="single" w:sz="12" w:space="0" w:color="auto"/>
              <w:right w:val="single" w:sz="12" w:space="0" w:color="auto"/>
            </w:tcBorders>
          </w:tcPr>
          <w:p w:rsidR="007F47B4" w:rsidRPr="005D0E24" w:rsidRDefault="007F47B4" w:rsidP="003145AB">
            <w:pPr>
              <w:widowControl/>
              <w:jc w:val="center"/>
              <w:rPr>
                <w:rFonts w:hint="eastAsia"/>
                <w:color w:val="000000"/>
              </w:rPr>
            </w:pPr>
          </w:p>
        </w:tc>
      </w:tr>
      <w:tr w:rsidR="007F47B4" w:rsidRPr="00386961" w:rsidTr="003145AB">
        <w:trPr>
          <w:trHeight w:val="551"/>
          <w:jc w:val="center"/>
        </w:trPr>
        <w:tc>
          <w:tcPr>
            <w:tcW w:w="736" w:type="dxa"/>
            <w:vMerge w:val="restart"/>
            <w:tcBorders>
              <w:top w:val="nil"/>
              <w:left w:val="single" w:sz="12" w:space="0" w:color="auto"/>
              <w:bottom w:val="single" w:sz="12" w:space="0" w:color="000000"/>
              <w:right w:val="single" w:sz="4" w:space="0" w:color="auto"/>
            </w:tcBorders>
            <w:shd w:val="clear" w:color="auto" w:fill="auto"/>
            <w:noWrap/>
            <w:vAlign w:val="center"/>
            <w:hideMark/>
          </w:tcPr>
          <w:p w:rsidR="007F47B4" w:rsidRPr="005D0E24" w:rsidRDefault="007F47B4" w:rsidP="003145AB">
            <w:pPr>
              <w:widowControl/>
              <w:jc w:val="center"/>
              <w:rPr>
                <w:color w:val="000000"/>
              </w:rPr>
            </w:pPr>
            <w:proofErr w:type="spellStart"/>
            <w:r w:rsidRPr="005D0E24">
              <w:rPr>
                <w:rFonts w:hint="eastAsia"/>
                <w:color w:val="000000"/>
              </w:rPr>
              <w:t>交通银行</w:t>
            </w:r>
            <w:proofErr w:type="spellEnd"/>
          </w:p>
        </w:tc>
        <w:tc>
          <w:tcPr>
            <w:tcW w:w="4934" w:type="dxa"/>
            <w:gridSpan w:val="2"/>
            <w:tcBorders>
              <w:top w:val="single" w:sz="12" w:space="0" w:color="auto"/>
              <w:left w:val="nil"/>
              <w:bottom w:val="single" w:sz="4" w:space="0" w:color="auto"/>
              <w:right w:val="single" w:sz="4" w:space="0" w:color="000000"/>
            </w:tcBorders>
            <w:shd w:val="clear" w:color="auto" w:fill="auto"/>
            <w:noWrap/>
            <w:vAlign w:val="center"/>
            <w:hideMark/>
          </w:tcPr>
          <w:p w:rsidR="007F47B4" w:rsidRPr="005D0E24" w:rsidRDefault="007F47B4" w:rsidP="003145AB">
            <w:pPr>
              <w:widowControl/>
              <w:jc w:val="center"/>
              <w:rPr>
                <w:color w:val="000000"/>
              </w:rPr>
            </w:pPr>
            <w:proofErr w:type="spellStart"/>
            <w:r w:rsidRPr="005D0E24">
              <w:rPr>
                <w:rFonts w:hint="eastAsia"/>
                <w:color w:val="000000"/>
              </w:rPr>
              <w:t>上海市所有对公网点</w:t>
            </w:r>
            <w:proofErr w:type="spellEnd"/>
          </w:p>
        </w:tc>
        <w:tc>
          <w:tcPr>
            <w:tcW w:w="959" w:type="dxa"/>
            <w:tcBorders>
              <w:top w:val="nil"/>
              <w:left w:val="nil"/>
              <w:bottom w:val="single" w:sz="4" w:space="0" w:color="auto"/>
              <w:right w:val="single" w:sz="4" w:space="0" w:color="auto"/>
            </w:tcBorders>
            <w:shd w:val="clear" w:color="auto" w:fill="auto"/>
            <w:noWrap/>
            <w:vAlign w:val="center"/>
            <w:hideMark/>
          </w:tcPr>
          <w:p w:rsidR="007F47B4" w:rsidRPr="005D0E24" w:rsidRDefault="007F47B4" w:rsidP="003145AB">
            <w:pPr>
              <w:widowControl/>
              <w:jc w:val="center"/>
              <w:rPr>
                <w:color w:val="000000"/>
              </w:rPr>
            </w:pPr>
            <w:proofErr w:type="spellStart"/>
            <w:r w:rsidRPr="005D0E24">
              <w:rPr>
                <w:rFonts w:hint="eastAsia"/>
                <w:color w:val="000000"/>
              </w:rPr>
              <w:t>贺奕菁</w:t>
            </w:r>
            <w:proofErr w:type="spellEnd"/>
          </w:p>
        </w:tc>
        <w:tc>
          <w:tcPr>
            <w:tcW w:w="2551" w:type="dxa"/>
            <w:tcBorders>
              <w:top w:val="nil"/>
              <w:left w:val="nil"/>
              <w:bottom w:val="single" w:sz="4" w:space="0" w:color="auto"/>
              <w:right w:val="single" w:sz="12" w:space="0" w:color="auto"/>
            </w:tcBorders>
            <w:shd w:val="clear" w:color="auto" w:fill="auto"/>
            <w:noWrap/>
            <w:vAlign w:val="center"/>
            <w:hideMark/>
          </w:tcPr>
          <w:p w:rsidR="007F47B4" w:rsidRPr="005D0E24" w:rsidRDefault="007F47B4" w:rsidP="003145AB">
            <w:pPr>
              <w:widowControl/>
              <w:jc w:val="center"/>
              <w:rPr>
                <w:color w:val="000000"/>
              </w:rPr>
            </w:pPr>
            <w:r w:rsidRPr="005D0E24">
              <w:rPr>
                <w:rFonts w:hint="eastAsia"/>
                <w:color w:val="000000"/>
              </w:rPr>
              <w:t>021-33205824</w:t>
            </w:r>
          </w:p>
        </w:tc>
        <w:tc>
          <w:tcPr>
            <w:tcW w:w="982" w:type="dxa"/>
            <w:vMerge w:val="restart"/>
            <w:tcBorders>
              <w:top w:val="nil"/>
              <w:left w:val="nil"/>
              <w:right w:val="single" w:sz="12" w:space="0" w:color="auto"/>
            </w:tcBorders>
            <w:vAlign w:val="center"/>
          </w:tcPr>
          <w:p w:rsidR="007F47B4" w:rsidRPr="005D0E24" w:rsidRDefault="007F47B4" w:rsidP="003145AB">
            <w:pPr>
              <w:widowControl/>
              <w:jc w:val="center"/>
              <w:rPr>
                <w:rFonts w:hint="eastAsia"/>
                <w:color w:val="000000"/>
                <w:lang w:eastAsia="zh-CN"/>
              </w:rPr>
            </w:pPr>
            <w:r>
              <w:rPr>
                <w:rFonts w:hint="eastAsia"/>
                <w:color w:val="000000"/>
                <w:lang w:eastAsia="zh-CN"/>
              </w:rPr>
              <w:t>支持</w:t>
            </w:r>
          </w:p>
        </w:tc>
      </w:tr>
      <w:tr w:rsidR="007F47B4" w:rsidRPr="00386961" w:rsidTr="003145AB">
        <w:trPr>
          <w:trHeight w:val="532"/>
          <w:jc w:val="center"/>
        </w:trPr>
        <w:tc>
          <w:tcPr>
            <w:tcW w:w="736" w:type="dxa"/>
            <w:vMerge/>
            <w:tcBorders>
              <w:top w:val="nil"/>
              <w:left w:val="single" w:sz="12" w:space="0" w:color="auto"/>
              <w:bottom w:val="single" w:sz="12" w:space="0" w:color="000000"/>
              <w:right w:val="single" w:sz="4" w:space="0" w:color="auto"/>
            </w:tcBorders>
            <w:vAlign w:val="center"/>
            <w:hideMark/>
          </w:tcPr>
          <w:p w:rsidR="007F47B4" w:rsidRPr="005D0E24" w:rsidRDefault="007F47B4" w:rsidP="003145AB">
            <w:pPr>
              <w:widowControl/>
              <w:rPr>
                <w:color w:val="000000"/>
              </w:rPr>
            </w:pPr>
          </w:p>
        </w:tc>
        <w:tc>
          <w:tcPr>
            <w:tcW w:w="1532" w:type="dxa"/>
            <w:tcBorders>
              <w:top w:val="nil"/>
              <w:left w:val="nil"/>
              <w:bottom w:val="single" w:sz="12" w:space="0" w:color="auto"/>
              <w:right w:val="single" w:sz="4" w:space="0" w:color="auto"/>
            </w:tcBorders>
            <w:shd w:val="clear" w:color="auto" w:fill="auto"/>
            <w:noWrap/>
            <w:vAlign w:val="center"/>
            <w:hideMark/>
          </w:tcPr>
          <w:p w:rsidR="007F47B4" w:rsidRPr="005D0E24" w:rsidRDefault="007F47B4" w:rsidP="003145AB">
            <w:pPr>
              <w:widowControl/>
              <w:jc w:val="center"/>
              <w:rPr>
                <w:color w:val="000000"/>
              </w:rPr>
            </w:pPr>
            <w:proofErr w:type="spellStart"/>
            <w:r w:rsidRPr="005D0E24">
              <w:rPr>
                <w:rFonts w:hint="eastAsia"/>
                <w:color w:val="000000"/>
              </w:rPr>
              <w:t>期货大厦支行</w:t>
            </w:r>
            <w:proofErr w:type="spellEnd"/>
          </w:p>
        </w:tc>
        <w:tc>
          <w:tcPr>
            <w:tcW w:w="3402" w:type="dxa"/>
            <w:tcBorders>
              <w:top w:val="nil"/>
              <w:left w:val="nil"/>
              <w:bottom w:val="single" w:sz="12" w:space="0" w:color="auto"/>
              <w:right w:val="single" w:sz="4" w:space="0" w:color="auto"/>
            </w:tcBorders>
            <w:shd w:val="clear" w:color="auto" w:fill="auto"/>
            <w:noWrap/>
            <w:vAlign w:val="center"/>
            <w:hideMark/>
          </w:tcPr>
          <w:p w:rsidR="007F47B4" w:rsidRPr="005D0E24" w:rsidRDefault="007F47B4" w:rsidP="003145AB">
            <w:pPr>
              <w:widowControl/>
              <w:jc w:val="center"/>
              <w:rPr>
                <w:color w:val="000000"/>
                <w:lang w:eastAsia="zh-CN"/>
              </w:rPr>
            </w:pPr>
            <w:r w:rsidRPr="005D0E24">
              <w:rPr>
                <w:rFonts w:hint="eastAsia"/>
                <w:color w:val="000000"/>
                <w:lang w:eastAsia="zh-CN"/>
              </w:rPr>
              <w:t>上海市浦东新区松林路300号1楼</w:t>
            </w:r>
          </w:p>
        </w:tc>
        <w:tc>
          <w:tcPr>
            <w:tcW w:w="959" w:type="dxa"/>
            <w:tcBorders>
              <w:top w:val="nil"/>
              <w:left w:val="nil"/>
              <w:bottom w:val="single" w:sz="12" w:space="0" w:color="auto"/>
              <w:right w:val="single" w:sz="4" w:space="0" w:color="auto"/>
            </w:tcBorders>
            <w:shd w:val="clear" w:color="auto" w:fill="auto"/>
            <w:noWrap/>
            <w:vAlign w:val="center"/>
            <w:hideMark/>
          </w:tcPr>
          <w:p w:rsidR="007F47B4" w:rsidRPr="005D0E24" w:rsidRDefault="007F47B4" w:rsidP="003145AB">
            <w:pPr>
              <w:widowControl/>
              <w:jc w:val="center"/>
              <w:rPr>
                <w:color w:val="000000"/>
                <w:lang w:eastAsia="zh-CN"/>
              </w:rPr>
            </w:pPr>
            <w:r>
              <w:rPr>
                <w:rFonts w:hint="eastAsia"/>
                <w:color w:val="000000"/>
                <w:lang w:eastAsia="zh-CN"/>
              </w:rPr>
              <w:t>王茵</w:t>
            </w:r>
          </w:p>
        </w:tc>
        <w:tc>
          <w:tcPr>
            <w:tcW w:w="2551" w:type="dxa"/>
            <w:tcBorders>
              <w:top w:val="nil"/>
              <w:left w:val="nil"/>
              <w:bottom w:val="single" w:sz="12" w:space="0" w:color="auto"/>
              <w:right w:val="single" w:sz="12" w:space="0" w:color="auto"/>
            </w:tcBorders>
            <w:shd w:val="clear" w:color="auto" w:fill="auto"/>
            <w:noWrap/>
            <w:vAlign w:val="center"/>
            <w:hideMark/>
          </w:tcPr>
          <w:p w:rsidR="007F47B4" w:rsidRPr="005D0E24" w:rsidRDefault="007F47B4" w:rsidP="003145AB">
            <w:pPr>
              <w:widowControl/>
              <w:jc w:val="center"/>
              <w:rPr>
                <w:color w:val="000000"/>
              </w:rPr>
            </w:pPr>
            <w:r w:rsidRPr="005D0E24">
              <w:rPr>
                <w:rFonts w:hint="eastAsia"/>
                <w:color w:val="000000"/>
              </w:rPr>
              <w:t>021-68401027</w:t>
            </w:r>
          </w:p>
        </w:tc>
        <w:tc>
          <w:tcPr>
            <w:tcW w:w="982" w:type="dxa"/>
            <w:vMerge/>
            <w:tcBorders>
              <w:left w:val="nil"/>
              <w:bottom w:val="single" w:sz="12" w:space="0" w:color="auto"/>
              <w:right w:val="single" w:sz="12" w:space="0" w:color="auto"/>
            </w:tcBorders>
          </w:tcPr>
          <w:p w:rsidR="007F47B4" w:rsidRPr="005D0E24" w:rsidRDefault="007F47B4" w:rsidP="003145AB">
            <w:pPr>
              <w:widowControl/>
              <w:jc w:val="center"/>
              <w:rPr>
                <w:rFonts w:hint="eastAsia"/>
                <w:color w:val="000000"/>
              </w:rPr>
            </w:pPr>
          </w:p>
        </w:tc>
      </w:tr>
      <w:tr w:rsidR="007F47B4" w:rsidRPr="00386961" w:rsidTr="003145AB">
        <w:trPr>
          <w:trHeight w:val="539"/>
          <w:jc w:val="center"/>
        </w:trPr>
        <w:tc>
          <w:tcPr>
            <w:tcW w:w="736" w:type="dxa"/>
            <w:vMerge w:val="restart"/>
            <w:tcBorders>
              <w:top w:val="nil"/>
              <w:left w:val="single" w:sz="12" w:space="0" w:color="auto"/>
              <w:bottom w:val="single" w:sz="12" w:space="0" w:color="000000"/>
              <w:right w:val="single" w:sz="4" w:space="0" w:color="auto"/>
            </w:tcBorders>
            <w:shd w:val="clear" w:color="auto" w:fill="auto"/>
            <w:noWrap/>
            <w:vAlign w:val="center"/>
            <w:hideMark/>
          </w:tcPr>
          <w:p w:rsidR="007F47B4" w:rsidRPr="005D0E24" w:rsidRDefault="007F47B4" w:rsidP="003145AB">
            <w:pPr>
              <w:widowControl/>
              <w:jc w:val="center"/>
              <w:rPr>
                <w:color w:val="000000"/>
              </w:rPr>
            </w:pPr>
            <w:proofErr w:type="spellStart"/>
            <w:r w:rsidRPr="005D0E24">
              <w:rPr>
                <w:rFonts w:hint="eastAsia"/>
                <w:color w:val="000000"/>
              </w:rPr>
              <w:t>建设银行</w:t>
            </w:r>
            <w:proofErr w:type="spellEnd"/>
          </w:p>
        </w:tc>
        <w:tc>
          <w:tcPr>
            <w:tcW w:w="4934" w:type="dxa"/>
            <w:gridSpan w:val="2"/>
            <w:tcBorders>
              <w:top w:val="single" w:sz="12" w:space="0" w:color="auto"/>
              <w:left w:val="nil"/>
              <w:bottom w:val="single" w:sz="4" w:space="0" w:color="auto"/>
              <w:right w:val="single" w:sz="4" w:space="0" w:color="000000"/>
            </w:tcBorders>
            <w:shd w:val="clear" w:color="auto" w:fill="auto"/>
            <w:noWrap/>
            <w:vAlign w:val="center"/>
            <w:hideMark/>
          </w:tcPr>
          <w:p w:rsidR="007F47B4" w:rsidRPr="005D0E24" w:rsidRDefault="007F47B4" w:rsidP="003145AB">
            <w:pPr>
              <w:widowControl/>
              <w:jc w:val="center"/>
              <w:rPr>
                <w:color w:val="000000"/>
              </w:rPr>
            </w:pPr>
            <w:proofErr w:type="spellStart"/>
            <w:r w:rsidRPr="005D0E24">
              <w:rPr>
                <w:rFonts w:hint="eastAsia"/>
                <w:color w:val="000000"/>
              </w:rPr>
              <w:t>上海市所有对公网点</w:t>
            </w:r>
            <w:proofErr w:type="spellEnd"/>
          </w:p>
        </w:tc>
        <w:tc>
          <w:tcPr>
            <w:tcW w:w="959" w:type="dxa"/>
            <w:tcBorders>
              <w:top w:val="nil"/>
              <w:left w:val="nil"/>
              <w:bottom w:val="nil"/>
              <w:right w:val="single" w:sz="4" w:space="0" w:color="auto"/>
            </w:tcBorders>
            <w:shd w:val="clear" w:color="auto" w:fill="auto"/>
            <w:noWrap/>
            <w:vAlign w:val="center"/>
            <w:hideMark/>
          </w:tcPr>
          <w:p w:rsidR="007F47B4" w:rsidRPr="005D0E24" w:rsidRDefault="007F47B4" w:rsidP="003145AB">
            <w:pPr>
              <w:widowControl/>
              <w:jc w:val="center"/>
              <w:rPr>
                <w:rFonts w:hint="eastAsia"/>
                <w:color w:val="000000"/>
                <w:lang w:eastAsia="zh-CN"/>
              </w:rPr>
            </w:pPr>
            <w:r>
              <w:rPr>
                <w:rFonts w:hint="eastAsia"/>
                <w:color w:val="000000"/>
                <w:lang w:eastAsia="zh-CN"/>
              </w:rPr>
              <w:t>王达</w:t>
            </w:r>
            <w:r>
              <w:rPr>
                <w:color w:val="000000"/>
                <w:lang w:eastAsia="zh-CN"/>
              </w:rPr>
              <w:t>鑫</w:t>
            </w:r>
          </w:p>
        </w:tc>
        <w:tc>
          <w:tcPr>
            <w:tcW w:w="2551" w:type="dxa"/>
            <w:tcBorders>
              <w:top w:val="nil"/>
              <w:left w:val="nil"/>
              <w:bottom w:val="nil"/>
              <w:right w:val="single" w:sz="12" w:space="0" w:color="auto"/>
            </w:tcBorders>
            <w:shd w:val="clear" w:color="auto" w:fill="auto"/>
            <w:noWrap/>
            <w:vAlign w:val="center"/>
            <w:hideMark/>
          </w:tcPr>
          <w:p w:rsidR="007F47B4" w:rsidRPr="005D0E24" w:rsidRDefault="007F47B4" w:rsidP="003145AB">
            <w:pPr>
              <w:widowControl/>
              <w:jc w:val="center"/>
              <w:rPr>
                <w:color w:val="000000"/>
              </w:rPr>
            </w:pPr>
            <w:r>
              <w:rPr>
                <w:color w:val="000000"/>
              </w:rPr>
              <w:t>13817206906</w:t>
            </w:r>
          </w:p>
        </w:tc>
        <w:tc>
          <w:tcPr>
            <w:tcW w:w="982" w:type="dxa"/>
            <w:vMerge w:val="restart"/>
            <w:tcBorders>
              <w:top w:val="nil"/>
              <w:left w:val="nil"/>
              <w:right w:val="single" w:sz="12" w:space="0" w:color="auto"/>
            </w:tcBorders>
            <w:vAlign w:val="center"/>
          </w:tcPr>
          <w:p w:rsidR="007F47B4" w:rsidRPr="005D0E24" w:rsidRDefault="007F47B4" w:rsidP="003145AB">
            <w:pPr>
              <w:widowControl/>
              <w:jc w:val="center"/>
              <w:rPr>
                <w:rFonts w:hint="eastAsia"/>
                <w:color w:val="000000"/>
                <w:lang w:eastAsia="zh-CN"/>
              </w:rPr>
            </w:pPr>
            <w:r>
              <w:rPr>
                <w:rFonts w:hint="eastAsia"/>
                <w:color w:val="000000"/>
                <w:lang w:eastAsia="zh-CN"/>
              </w:rPr>
              <w:t>支持</w:t>
            </w:r>
          </w:p>
        </w:tc>
      </w:tr>
      <w:tr w:rsidR="007F47B4" w:rsidRPr="00386961" w:rsidTr="003145AB">
        <w:trPr>
          <w:trHeight w:val="528"/>
          <w:jc w:val="center"/>
        </w:trPr>
        <w:tc>
          <w:tcPr>
            <w:tcW w:w="736" w:type="dxa"/>
            <w:vMerge/>
            <w:tcBorders>
              <w:top w:val="nil"/>
              <w:left w:val="single" w:sz="12" w:space="0" w:color="auto"/>
              <w:bottom w:val="single" w:sz="12" w:space="0" w:color="000000"/>
              <w:right w:val="single" w:sz="4" w:space="0" w:color="auto"/>
            </w:tcBorders>
            <w:vAlign w:val="center"/>
            <w:hideMark/>
          </w:tcPr>
          <w:p w:rsidR="007F47B4" w:rsidRPr="005D0E24" w:rsidRDefault="007F47B4" w:rsidP="003145AB">
            <w:pPr>
              <w:widowControl/>
              <w:rPr>
                <w:color w:val="000000"/>
              </w:rPr>
            </w:pPr>
          </w:p>
        </w:tc>
        <w:tc>
          <w:tcPr>
            <w:tcW w:w="1532" w:type="dxa"/>
            <w:tcBorders>
              <w:top w:val="nil"/>
              <w:left w:val="single" w:sz="4" w:space="0" w:color="auto"/>
              <w:bottom w:val="single" w:sz="12" w:space="0" w:color="000000"/>
              <w:right w:val="single" w:sz="4" w:space="0" w:color="auto"/>
            </w:tcBorders>
            <w:vAlign w:val="center"/>
            <w:hideMark/>
          </w:tcPr>
          <w:p w:rsidR="007F47B4" w:rsidRPr="00BC70AF" w:rsidRDefault="007F47B4" w:rsidP="003145AB">
            <w:pPr>
              <w:jc w:val="center"/>
            </w:pPr>
            <w:proofErr w:type="spellStart"/>
            <w:r w:rsidRPr="00BC70AF">
              <w:rPr>
                <w:rFonts w:hint="eastAsia"/>
              </w:rPr>
              <w:t>上海期货支行</w:t>
            </w:r>
            <w:proofErr w:type="spellEnd"/>
          </w:p>
        </w:tc>
        <w:tc>
          <w:tcPr>
            <w:tcW w:w="3402" w:type="dxa"/>
            <w:tcBorders>
              <w:top w:val="nil"/>
              <w:left w:val="single" w:sz="4" w:space="0" w:color="auto"/>
              <w:bottom w:val="single" w:sz="12" w:space="0" w:color="000000"/>
              <w:right w:val="single" w:sz="4" w:space="0" w:color="auto"/>
            </w:tcBorders>
            <w:vAlign w:val="center"/>
            <w:hideMark/>
          </w:tcPr>
          <w:p w:rsidR="007F47B4" w:rsidRPr="00BC70AF" w:rsidRDefault="007F47B4" w:rsidP="003145AB">
            <w:pPr>
              <w:rPr>
                <w:lang w:eastAsia="zh-CN"/>
              </w:rPr>
            </w:pPr>
            <w:r w:rsidRPr="00BC70AF">
              <w:rPr>
                <w:lang w:eastAsia="zh-CN"/>
              </w:rPr>
              <w:t>上海市浦东新区松林路300号1楼</w:t>
            </w:r>
          </w:p>
        </w:tc>
        <w:tc>
          <w:tcPr>
            <w:tcW w:w="959" w:type="dxa"/>
            <w:tcBorders>
              <w:top w:val="single" w:sz="4" w:space="0" w:color="auto"/>
              <w:left w:val="nil"/>
              <w:bottom w:val="single" w:sz="12" w:space="0" w:color="auto"/>
              <w:right w:val="single" w:sz="4" w:space="0" w:color="auto"/>
            </w:tcBorders>
            <w:shd w:val="clear" w:color="auto" w:fill="auto"/>
            <w:noWrap/>
            <w:vAlign w:val="center"/>
            <w:hideMark/>
          </w:tcPr>
          <w:p w:rsidR="007F47B4" w:rsidRPr="005D0E24" w:rsidRDefault="007F47B4" w:rsidP="003145AB">
            <w:pPr>
              <w:widowControl/>
              <w:jc w:val="center"/>
              <w:rPr>
                <w:color w:val="000000"/>
              </w:rPr>
            </w:pPr>
            <w:proofErr w:type="spellStart"/>
            <w:r w:rsidRPr="005D0E24">
              <w:rPr>
                <w:rFonts w:hint="eastAsia"/>
                <w:color w:val="000000"/>
              </w:rPr>
              <w:t>高凌</w:t>
            </w:r>
            <w:proofErr w:type="spellEnd"/>
          </w:p>
        </w:tc>
        <w:tc>
          <w:tcPr>
            <w:tcW w:w="2551" w:type="dxa"/>
            <w:tcBorders>
              <w:top w:val="single" w:sz="4" w:space="0" w:color="auto"/>
              <w:left w:val="nil"/>
              <w:bottom w:val="single" w:sz="12" w:space="0" w:color="auto"/>
              <w:right w:val="single" w:sz="12" w:space="0" w:color="auto"/>
            </w:tcBorders>
            <w:shd w:val="clear" w:color="auto" w:fill="auto"/>
            <w:noWrap/>
            <w:vAlign w:val="center"/>
            <w:hideMark/>
          </w:tcPr>
          <w:p w:rsidR="007F47B4" w:rsidRPr="005D0E24" w:rsidRDefault="007F47B4" w:rsidP="003145AB">
            <w:pPr>
              <w:widowControl/>
              <w:jc w:val="center"/>
              <w:rPr>
                <w:color w:val="000000"/>
              </w:rPr>
            </w:pPr>
            <w:r w:rsidRPr="005D0E24">
              <w:rPr>
                <w:rFonts w:hint="eastAsia"/>
                <w:color w:val="000000"/>
              </w:rPr>
              <w:t>18818000027</w:t>
            </w:r>
          </w:p>
        </w:tc>
        <w:tc>
          <w:tcPr>
            <w:tcW w:w="982" w:type="dxa"/>
            <w:vMerge/>
            <w:tcBorders>
              <w:left w:val="nil"/>
              <w:bottom w:val="single" w:sz="12" w:space="0" w:color="auto"/>
              <w:right w:val="single" w:sz="12" w:space="0" w:color="auto"/>
            </w:tcBorders>
          </w:tcPr>
          <w:p w:rsidR="007F47B4" w:rsidRPr="005D0E24" w:rsidRDefault="007F47B4" w:rsidP="003145AB">
            <w:pPr>
              <w:widowControl/>
              <w:jc w:val="center"/>
              <w:rPr>
                <w:rFonts w:hint="eastAsia"/>
                <w:color w:val="000000"/>
              </w:rPr>
            </w:pPr>
          </w:p>
        </w:tc>
      </w:tr>
      <w:tr w:rsidR="007F47B4" w:rsidRPr="00386961" w:rsidTr="003145AB">
        <w:trPr>
          <w:trHeight w:val="535"/>
          <w:jc w:val="center"/>
        </w:trPr>
        <w:tc>
          <w:tcPr>
            <w:tcW w:w="736" w:type="dxa"/>
            <w:vMerge w:val="restart"/>
            <w:tcBorders>
              <w:top w:val="nil"/>
              <w:left w:val="single" w:sz="12" w:space="0" w:color="auto"/>
              <w:bottom w:val="single" w:sz="12" w:space="0" w:color="000000"/>
              <w:right w:val="single" w:sz="4" w:space="0" w:color="auto"/>
            </w:tcBorders>
            <w:shd w:val="clear" w:color="auto" w:fill="auto"/>
            <w:noWrap/>
            <w:vAlign w:val="center"/>
            <w:hideMark/>
          </w:tcPr>
          <w:p w:rsidR="007F47B4" w:rsidRPr="005D0E24" w:rsidRDefault="007F47B4" w:rsidP="003145AB">
            <w:pPr>
              <w:widowControl/>
              <w:jc w:val="center"/>
              <w:rPr>
                <w:color w:val="000000"/>
              </w:rPr>
            </w:pPr>
            <w:proofErr w:type="spellStart"/>
            <w:r w:rsidRPr="005D0E24">
              <w:rPr>
                <w:rFonts w:hint="eastAsia"/>
                <w:color w:val="000000"/>
              </w:rPr>
              <w:t>中国银行</w:t>
            </w:r>
            <w:proofErr w:type="spellEnd"/>
          </w:p>
        </w:tc>
        <w:tc>
          <w:tcPr>
            <w:tcW w:w="4934" w:type="dxa"/>
            <w:gridSpan w:val="2"/>
            <w:tcBorders>
              <w:top w:val="single" w:sz="12" w:space="0" w:color="auto"/>
              <w:left w:val="nil"/>
              <w:bottom w:val="nil"/>
              <w:right w:val="nil"/>
            </w:tcBorders>
            <w:shd w:val="clear" w:color="auto" w:fill="auto"/>
            <w:noWrap/>
            <w:vAlign w:val="center"/>
            <w:hideMark/>
          </w:tcPr>
          <w:p w:rsidR="007F47B4" w:rsidRPr="005D0E24" w:rsidRDefault="007F47B4" w:rsidP="003145AB">
            <w:pPr>
              <w:widowControl/>
              <w:jc w:val="center"/>
              <w:rPr>
                <w:color w:val="000000"/>
              </w:rPr>
            </w:pPr>
            <w:proofErr w:type="spellStart"/>
            <w:r w:rsidRPr="005D0E24">
              <w:rPr>
                <w:rFonts w:hint="eastAsia"/>
                <w:color w:val="000000"/>
              </w:rPr>
              <w:t>上海市所有对公网点</w:t>
            </w:r>
            <w:proofErr w:type="spellEnd"/>
          </w:p>
        </w:tc>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7F47B4" w:rsidRPr="005D0E24" w:rsidRDefault="007F47B4" w:rsidP="003145AB">
            <w:pPr>
              <w:widowControl/>
              <w:jc w:val="center"/>
              <w:rPr>
                <w:color w:val="000000"/>
              </w:rPr>
            </w:pPr>
            <w:proofErr w:type="spellStart"/>
            <w:r w:rsidRPr="00E876DF">
              <w:rPr>
                <w:rFonts w:hint="eastAsia"/>
                <w:color w:val="000000"/>
              </w:rPr>
              <w:t>周毅杰</w:t>
            </w:r>
            <w:proofErr w:type="spellEnd"/>
          </w:p>
        </w:tc>
        <w:tc>
          <w:tcPr>
            <w:tcW w:w="2551" w:type="dxa"/>
            <w:tcBorders>
              <w:top w:val="nil"/>
              <w:left w:val="nil"/>
              <w:bottom w:val="single" w:sz="4" w:space="0" w:color="auto"/>
              <w:right w:val="single" w:sz="12" w:space="0" w:color="auto"/>
            </w:tcBorders>
            <w:shd w:val="clear" w:color="auto" w:fill="auto"/>
            <w:noWrap/>
            <w:vAlign w:val="center"/>
            <w:hideMark/>
          </w:tcPr>
          <w:p w:rsidR="007F47B4" w:rsidRDefault="007F47B4" w:rsidP="003145AB">
            <w:pPr>
              <w:widowControl/>
              <w:jc w:val="center"/>
              <w:rPr>
                <w:color w:val="000000"/>
              </w:rPr>
            </w:pPr>
            <w:r w:rsidRPr="00E876DF">
              <w:rPr>
                <w:color w:val="000000"/>
              </w:rPr>
              <w:t>13636348249/</w:t>
            </w:r>
          </w:p>
          <w:p w:rsidR="007F47B4" w:rsidRPr="005D0E24" w:rsidRDefault="007F47B4" w:rsidP="003145AB">
            <w:pPr>
              <w:widowControl/>
              <w:jc w:val="center"/>
              <w:rPr>
                <w:color w:val="000000"/>
              </w:rPr>
            </w:pPr>
            <w:r w:rsidRPr="00E876DF">
              <w:rPr>
                <w:color w:val="000000"/>
              </w:rPr>
              <w:t>68402231</w:t>
            </w:r>
          </w:p>
        </w:tc>
        <w:tc>
          <w:tcPr>
            <w:tcW w:w="982" w:type="dxa"/>
            <w:vMerge w:val="restart"/>
            <w:tcBorders>
              <w:top w:val="nil"/>
              <w:left w:val="nil"/>
              <w:right w:val="single" w:sz="12" w:space="0" w:color="auto"/>
            </w:tcBorders>
            <w:vAlign w:val="center"/>
          </w:tcPr>
          <w:p w:rsidR="007F47B4" w:rsidRPr="005D0E24" w:rsidRDefault="007F47B4" w:rsidP="003145AB">
            <w:pPr>
              <w:widowControl/>
              <w:jc w:val="center"/>
              <w:rPr>
                <w:rFonts w:hint="eastAsia"/>
                <w:color w:val="000000"/>
                <w:lang w:eastAsia="zh-CN"/>
              </w:rPr>
            </w:pPr>
            <w:r>
              <w:rPr>
                <w:rFonts w:hint="eastAsia"/>
                <w:color w:val="000000"/>
                <w:lang w:eastAsia="zh-CN"/>
              </w:rPr>
              <w:t>支持</w:t>
            </w:r>
          </w:p>
        </w:tc>
      </w:tr>
      <w:tr w:rsidR="007F47B4" w:rsidRPr="00386961" w:rsidTr="003145AB">
        <w:trPr>
          <w:trHeight w:val="557"/>
          <w:jc w:val="center"/>
        </w:trPr>
        <w:tc>
          <w:tcPr>
            <w:tcW w:w="736" w:type="dxa"/>
            <w:vMerge/>
            <w:tcBorders>
              <w:top w:val="nil"/>
              <w:left w:val="single" w:sz="12" w:space="0" w:color="auto"/>
              <w:bottom w:val="single" w:sz="12" w:space="0" w:color="000000"/>
              <w:right w:val="single" w:sz="4" w:space="0" w:color="auto"/>
            </w:tcBorders>
            <w:vAlign w:val="center"/>
            <w:hideMark/>
          </w:tcPr>
          <w:p w:rsidR="007F47B4" w:rsidRPr="005D0E24" w:rsidRDefault="007F47B4" w:rsidP="003145AB">
            <w:pPr>
              <w:widowControl/>
              <w:rPr>
                <w:color w:val="000000"/>
              </w:rPr>
            </w:pPr>
          </w:p>
        </w:tc>
        <w:tc>
          <w:tcPr>
            <w:tcW w:w="1532" w:type="dxa"/>
            <w:tcBorders>
              <w:top w:val="single" w:sz="4" w:space="0" w:color="auto"/>
              <w:left w:val="nil"/>
              <w:bottom w:val="nil"/>
              <w:right w:val="single" w:sz="4" w:space="0" w:color="auto"/>
            </w:tcBorders>
            <w:shd w:val="clear" w:color="auto" w:fill="auto"/>
            <w:noWrap/>
            <w:vAlign w:val="center"/>
            <w:hideMark/>
          </w:tcPr>
          <w:p w:rsidR="007F47B4" w:rsidRPr="005D0E24" w:rsidRDefault="007F47B4" w:rsidP="003145AB">
            <w:pPr>
              <w:widowControl/>
              <w:jc w:val="center"/>
              <w:rPr>
                <w:color w:val="000000"/>
              </w:rPr>
            </w:pPr>
            <w:proofErr w:type="spellStart"/>
            <w:r w:rsidRPr="005D0E24">
              <w:rPr>
                <w:rFonts w:hint="eastAsia"/>
                <w:color w:val="000000"/>
              </w:rPr>
              <w:t>期货大厦支行</w:t>
            </w:r>
            <w:proofErr w:type="spellEnd"/>
          </w:p>
        </w:tc>
        <w:tc>
          <w:tcPr>
            <w:tcW w:w="3402" w:type="dxa"/>
            <w:tcBorders>
              <w:top w:val="single" w:sz="4" w:space="0" w:color="auto"/>
              <w:left w:val="nil"/>
              <w:bottom w:val="nil"/>
              <w:right w:val="single" w:sz="4" w:space="0" w:color="auto"/>
            </w:tcBorders>
            <w:shd w:val="clear" w:color="auto" w:fill="auto"/>
            <w:noWrap/>
            <w:vAlign w:val="center"/>
            <w:hideMark/>
          </w:tcPr>
          <w:p w:rsidR="007F47B4" w:rsidRPr="005D0E24" w:rsidRDefault="007F47B4" w:rsidP="003145AB">
            <w:pPr>
              <w:widowControl/>
              <w:jc w:val="center"/>
              <w:rPr>
                <w:color w:val="000000"/>
                <w:lang w:eastAsia="zh-CN"/>
              </w:rPr>
            </w:pPr>
            <w:r w:rsidRPr="005D0E24">
              <w:rPr>
                <w:rFonts w:hint="eastAsia"/>
                <w:color w:val="000000"/>
                <w:lang w:eastAsia="zh-CN"/>
              </w:rPr>
              <w:t>上海市浦东新区松林路300号2楼</w:t>
            </w:r>
          </w:p>
        </w:tc>
        <w:tc>
          <w:tcPr>
            <w:tcW w:w="959" w:type="dxa"/>
            <w:tcBorders>
              <w:top w:val="nil"/>
              <w:left w:val="nil"/>
              <w:bottom w:val="nil"/>
              <w:right w:val="single" w:sz="4" w:space="0" w:color="auto"/>
            </w:tcBorders>
            <w:shd w:val="clear" w:color="auto" w:fill="auto"/>
            <w:noWrap/>
            <w:vAlign w:val="center"/>
            <w:hideMark/>
          </w:tcPr>
          <w:p w:rsidR="007F47B4" w:rsidRPr="005D0E24" w:rsidRDefault="007F47B4" w:rsidP="003145AB">
            <w:pPr>
              <w:widowControl/>
              <w:jc w:val="center"/>
              <w:rPr>
                <w:color w:val="000000"/>
                <w:lang w:eastAsia="zh-CN"/>
              </w:rPr>
            </w:pPr>
            <w:r>
              <w:rPr>
                <w:rFonts w:hint="eastAsia"/>
                <w:color w:val="000000"/>
                <w:lang w:eastAsia="zh-CN"/>
              </w:rPr>
              <w:t>何玉婷</w:t>
            </w:r>
          </w:p>
        </w:tc>
        <w:tc>
          <w:tcPr>
            <w:tcW w:w="2551" w:type="dxa"/>
            <w:tcBorders>
              <w:top w:val="nil"/>
              <w:left w:val="nil"/>
              <w:bottom w:val="nil"/>
              <w:right w:val="single" w:sz="12" w:space="0" w:color="auto"/>
            </w:tcBorders>
            <w:shd w:val="clear" w:color="auto" w:fill="auto"/>
            <w:noWrap/>
            <w:vAlign w:val="center"/>
            <w:hideMark/>
          </w:tcPr>
          <w:p w:rsidR="007F47B4" w:rsidRDefault="007F47B4" w:rsidP="003145AB">
            <w:pPr>
              <w:widowControl/>
              <w:jc w:val="center"/>
              <w:rPr>
                <w:color w:val="000000"/>
              </w:rPr>
            </w:pPr>
            <w:r w:rsidRPr="00E876DF">
              <w:rPr>
                <w:color w:val="000000"/>
              </w:rPr>
              <w:t>13585528331/</w:t>
            </w:r>
          </w:p>
          <w:p w:rsidR="007F47B4" w:rsidRPr="005D0E24" w:rsidRDefault="007F47B4" w:rsidP="003145AB">
            <w:pPr>
              <w:widowControl/>
              <w:jc w:val="center"/>
              <w:rPr>
                <w:color w:val="000000"/>
              </w:rPr>
            </w:pPr>
            <w:r w:rsidRPr="00E876DF">
              <w:rPr>
                <w:color w:val="000000"/>
              </w:rPr>
              <w:t>68400413</w:t>
            </w:r>
          </w:p>
        </w:tc>
        <w:tc>
          <w:tcPr>
            <w:tcW w:w="982" w:type="dxa"/>
            <w:vMerge/>
            <w:tcBorders>
              <w:left w:val="nil"/>
              <w:bottom w:val="nil"/>
              <w:right w:val="single" w:sz="12" w:space="0" w:color="auto"/>
            </w:tcBorders>
          </w:tcPr>
          <w:p w:rsidR="007F47B4" w:rsidRPr="005D0E24" w:rsidRDefault="007F47B4" w:rsidP="003145AB">
            <w:pPr>
              <w:widowControl/>
              <w:jc w:val="center"/>
              <w:rPr>
                <w:rFonts w:hint="eastAsia"/>
                <w:color w:val="000000"/>
              </w:rPr>
            </w:pPr>
          </w:p>
        </w:tc>
      </w:tr>
      <w:tr w:rsidR="007F47B4" w:rsidRPr="00386961" w:rsidTr="003145AB">
        <w:trPr>
          <w:trHeight w:val="538"/>
          <w:jc w:val="center"/>
        </w:trPr>
        <w:tc>
          <w:tcPr>
            <w:tcW w:w="736" w:type="dxa"/>
            <w:vMerge w:val="restart"/>
            <w:tcBorders>
              <w:top w:val="nil"/>
              <w:left w:val="single" w:sz="12" w:space="0" w:color="auto"/>
              <w:bottom w:val="single" w:sz="12" w:space="0" w:color="000000"/>
              <w:right w:val="single" w:sz="4" w:space="0" w:color="auto"/>
            </w:tcBorders>
            <w:shd w:val="clear" w:color="auto" w:fill="auto"/>
            <w:noWrap/>
            <w:vAlign w:val="center"/>
            <w:hideMark/>
          </w:tcPr>
          <w:p w:rsidR="007F47B4" w:rsidRPr="005D0E24" w:rsidRDefault="007F47B4" w:rsidP="003145AB">
            <w:pPr>
              <w:widowControl/>
              <w:jc w:val="center"/>
              <w:rPr>
                <w:color w:val="000000"/>
              </w:rPr>
            </w:pPr>
            <w:proofErr w:type="spellStart"/>
            <w:r w:rsidRPr="005D0E24">
              <w:rPr>
                <w:rFonts w:hint="eastAsia"/>
                <w:color w:val="000000"/>
              </w:rPr>
              <w:t>浦发银行</w:t>
            </w:r>
            <w:proofErr w:type="spellEnd"/>
          </w:p>
        </w:tc>
        <w:tc>
          <w:tcPr>
            <w:tcW w:w="1532"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7F47B4" w:rsidRPr="005D0E24" w:rsidRDefault="007F47B4" w:rsidP="003145AB">
            <w:pPr>
              <w:widowControl/>
              <w:jc w:val="center"/>
              <w:rPr>
                <w:color w:val="000000"/>
              </w:rPr>
            </w:pPr>
            <w:proofErr w:type="spellStart"/>
            <w:r w:rsidRPr="005D0E24">
              <w:rPr>
                <w:rFonts w:hint="eastAsia"/>
                <w:color w:val="000000"/>
              </w:rPr>
              <w:t>期交所支行</w:t>
            </w:r>
            <w:proofErr w:type="spellEnd"/>
          </w:p>
        </w:tc>
        <w:tc>
          <w:tcPr>
            <w:tcW w:w="3402"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7F47B4" w:rsidRPr="005D0E24" w:rsidRDefault="007F47B4" w:rsidP="003145AB">
            <w:pPr>
              <w:widowControl/>
              <w:jc w:val="center"/>
              <w:rPr>
                <w:color w:val="000000"/>
                <w:lang w:eastAsia="zh-CN"/>
              </w:rPr>
            </w:pPr>
            <w:r w:rsidRPr="005D0E24">
              <w:rPr>
                <w:rFonts w:hint="eastAsia"/>
                <w:color w:val="000000"/>
                <w:lang w:eastAsia="zh-CN"/>
              </w:rPr>
              <w:t>上海市浦东新区浦电路577号1楼02A</w:t>
            </w:r>
          </w:p>
        </w:tc>
        <w:tc>
          <w:tcPr>
            <w:tcW w:w="959" w:type="dxa"/>
            <w:tcBorders>
              <w:top w:val="single" w:sz="12" w:space="0" w:color="auto"/>
              <w:left w:val="nil"/>
              <w:bottom w:val="nil"/>
              <w:right w:val="single" w:sz="4" w:space="0" w:color="auto"/>
            </w:tcBorders>
            <w:shd w:val="clear" w:color="auto" w:fill="auto"/>
            <w:noWrap/>
            <w:vAlign w:val="center"/>
            <w:hideMark/>
          </w:tcPr>
          <w:p w:rsidR="007F47B4" w:rsidRPr="005D0E24" w:rsidRDefault="007F47B4" w:rsidP="003145AB">
            <w:pPr>
              <w:widowControl/>
              <w:jc w:val="center"/>
              <w:rPr>
                <w:color w:val="000000"/>
              </w:rPr>
            </w:pPr>
            <w:proofErr w:type="spellStart"/>
            <w:r w:rsidRPr="00F70CEC">
              <w:rPr>
                <w:rFonts w:hint="eastAsia"/>
                <w:color w:val="000000"/>
              </w:rPr>
              <w:t>金正皓</w:t>
            </w:r>
            <w:proofErr w:type="spellEnd"/>
          </w:p>
        </w:tc>
        <w:tc>
          <w:tcPr>
            <w:tcW w:w="2551" w:type="dxa"/>
            <w:tcBorders>
              <w:top w:val="single" w:sz="12" w:space="0" w:color="auto"/>
              <w:left w:val="nil"/>
              <w:bottom w:val="nil"/>
              <w:right w:val="single" w:sz="12" w:space="0" w:color="auto"/>
            </w:tcBorders>
            <w:shd w:val="clear" w:color="auto" w:fill="auto"/>
            <w:noWrap/>
            <w:vAlign w:val="center"/>
            <w:hideMark/>
          </w:tcPr>
          <w:p w:rsidR="007F47B4" w:rsidRPr="005D0E24" w:rsidRDefault="007F47B4" w:rsidP="003145AB">
            <w:pPr>
              <w:widowControl/>
              <w:jc w:val="center"/>
              <w:rPr>
                <w:color w:val="000000"/>
              </w:rPr>
            </w:pPr>
            <w:r w:rsidRPr="00F70CEC">
              <w:rPr>
                <w:rFonts w:hint="eastAsia"/>
                <w:color w:val="000000"/>
              </w:rPr>
              <w:t>15202159500</w:t>
            </w:r>
          </w:p>
        </w:tc>
        <w:tc>
          <w:tcPr>
            <w:tcW w:w="982" w:type="dxa"/>
            <w:vMerge w:val="restart"/>
            <w:tcBorders>
              <w:top w:val="single" w:sz="12" w:space="0" w:color="auto"/>
              <w:left w:val="nil"/>
              <w:right w:val="single" w:sz="12" w:space="0" w:color="auto"/>
            </w:tcBorders>
            <w:vAlign w:val="center"/>
          </w:tcPr>
          <w:p w:rsidR="007F47B4" w:rsidRPr="005D0E24" w:rsidRDefault="007F47B4" w:rsidP="003145AB">
            <w:pPr>
              <w:widowControl/>
              <w:jc w:val="center"/>
              <w:rPr>
                <w:rFonts w:hint="eastAsia"/>
                <w:color w:val="000000"/>
                <w:lang w:eastAsia="zh-CN"/>
              </w:rPr>
            </w:pPr>
            <w:r>
              <w:rPr>
                <w:rFonts w:hint="eastAsia"/>
                <w:color w:val="000000"/>
                <w:lang w:eastAsia="zh-CN"/>
              </w:rPr>
              <w:t>支持</w:t>
            </w:r>
          </w:p>
        </w:tc>
      </w:tr>
      <w:tr w:rsidR="007F47B4" w:rsidRPr="00386961" w:rsidTr="003145AB">
        <w:trPr>
          <w:trHeight w:val="390"/>
          <w:jc w:val="center"/>
        </w:trPr>
        <w:tc>
          <w:tcPr>
            <w:tcW w:w="736" w:type="dxa"/>
            <w:vMerge/>
            <w:tcBorders>
              <w:top w:val="nil"/>
              <w:left w:val="single" w:sz="12" w:space="0" w:color="auto"/>
              <w:bottom w:val="single" w:sz="12" w:space="0" w:color="000000"/>
              <w:right w:val="single" w:sz="4" w:space="0" w:color="auto"/>
            </w:tcBorders>
            <w:vAlign w:val="center"/>
            <w:hideMark/>
          </w:tcPr>
          <w:p w:rsidR="007F47B4" w:rsidRPr="005D0E24" w:rsidRDefault="007F47B4" w:rsidP="003145AB">
            <w:pPr>
              <w:widowControl/>
              <w:rPr>
                <w:color w:val="000000"/>
              </w:rPr>
            </w:pPr>
          </w:p>
        </w:tc>
        <w:tc>
          <w:tcPr>
            <w:tcW w:w="1532" w:type="dxa"/>
            <w:vMerge/>
            <w:tcBorders>
              <w:top w:val="single" w:sz="12" w:space="0" w:color="auto"/>
              <w:left w:val="single" w:sz="4" w:space="0" w:color="auto"/>
              <w:bottom w:val="single" w:sz="12" w:space="0" w:color="000000"/>
              <w:right w:val="single" w:sz="4" w:space="0" w:color="auto"/>
            </w:tcBorders>
            <w:vAlign w:val="center"/>
            <w:hideMark/>
          </w:tcPr>
          <w:p w:rsidR="007F47B4" w:rsidRPr="005D0E24" w:rsidRDefault="007F47B4" w:rsidP="003145AB">
            <w:pPr>
              <w:widowControl/>
              <w:rPr>
                <w:color w:val="000000"/>
              </w:rPr>
            </w:pPr>
          </w:p>
        </w:tc>
        <w:tc>
          <w:tcPr>
            <w:tcW w:w="3402" w:type="dxa"/>
            <w:vMerge/>
            <w:tcBorders>
              <w:top w:val="single" w:sz="12" w:space="0" w:color="auto"/>
              <w:left w:val="single" w:sz="4" w:space="0" w:color="auto"/>
              <w:bottom w:val="single" w:sz="12" w:space="0" w:color="000000"/>
              <w:right w:val="single" w:sz="4" w:space="0" w:color="auto"/>
            </w:tcBorders>
            <w:vAlign w:val="center"/>
            <w:hideMark/>
          </w:tcPr>
          <w:p w:rsidR="007F47B4" w:rsidRPr="005D0E24" w:rsidRDefault="007F47B4" w:rsidP="003145AB">
            <w:pPr>
              <w:widowControl/>
              <w:rPr>
                <w:color w:val="000000"/>
              </w:rPr>
            </w:pPr>
          </w:p>
        </w:tc>
        <w:tc>
          <w:tcPr>
            <w:tcW w:w="959" w:type="dxa"/>
            <w:tcBorders>
              <w:top w:val="single" w:sz="4" w:space="0" w:color="auto"/>
              <w:left w:val="nil"/>
              <w:bottom w:val="nil"/>
              <w:right w:val="single" w:sz="4" w:space="0" w:color="auto"/>
            </w:tcBorders>
            <w:shd w:val="clear" w:color="auto" w:fill="auto"/>
            <w:noWrap/>
            <w:vAlign w:val="center"/>
            <w:hideMark/>
          </w:tcPr>
          <w:p w:rsidR="007F47B4" w:rsidRPr="005D0E24" w:rsidRDefault="007F47B4" w:rsidP="003145AB">
            <w:pPr>
              <w:widowControl/>
              <w:jc w:val="center"/>
              <w:rPr>
                <w:color w:val="000000"/>
              </w:rPr>
            </w:pPr>
            <w:proofErr w:type="spellStart"/>
            <w:r w:rsidRPr="005D0E24">
              <w:rPr>
                <w:rFonts w:hint="eastAsia"/>
                <w:color w:val="000000"/>
              </w:rPr>
              <w:t>陈思悦</w:t>
            </w:r>
            <w:proofErr w:type="spellEnd"/>
          </w:p>
        </w:tc>
        <w:tc>
          <w:tcPr>
            <w:tcW w:w="2551" w:type="dxa"/>
            <w:tcBorders>
              <w:top w:val="single" w:sz="4" w:space="0" w:color="auto"/>
              <w:left w:val="nil"/>
              <w:bottom w:val="nil"/>
              <w:right w:val="single" w:sz="12" w:space="0" w:color="auto"/>
            </w:tcBorders>
            <w:shd w:val="clear" w:color="auto" w:fill="auto"/>
            <w:noWrap/>
            <w:vAlign w:val="center"/>
            <w:hideMark/>
          </w:tcPr>
          <w:p w:rsidR="007F47B4" w:rsidRPr="005D0E24" w:rsidRDefault="007F47B4" w:rsidP="003145AB">
            <w:pPr>
              <w:widowControl/>
              <w:jc w:val="center"/>
              <w:rPr>
                <w:color w:val="000000"/>
              </w:rPr>
            </w:pPr>
            <w:r w:rsidRPr="005D0E24">
              <w:rPr>
                <w:rFonts w:hint="eastAsia"/>
                <w:color w:val="000000"/>
              </w:rPr>
              <w:t>13788981938</w:t>
            </w:r>
          </w:p>
        </w:tc>
        <w:tc>
          <w:tcPr>
            <w:tcW w:w="982" w:type="dxa"/>
            <w:vMerge/>
            <w:tcBorders>
              <w:left w:val="nil"/>
              <w:right w:val="single" w:sz="12" w:space="0" w:color="auto"/>
            </w:tcBorders>
          </w:tcPr>
          <w:p w:rsidR="007F47B4" w:rsidRPr="005D0E24" w:rsidRDefault="007F47B4" w:rsidP="003145AB">
            <w:pPr>
              <w:widowControl/>
              <w:jc w:val="center"/>
              <w:rPr>
                <w:rFonts w:hint="eastAsia"/>
                <w:color w:val="000000"/>
              </w:rPr>
            </w:pPr>
          </w:p>
        </w:tc>
      </w:tr>
      <w:tr w:rsidR="007F47B4" w:rsidRPr="00386961" w:rsidTr="003145AB">
        <w:trPr>
          <w:trHeight w:val="537"/>
          <w:jc w:val="center"/>
        </w:trPr>
        <w:tc>
          <w:tcPr>
            <w:tcW w:w="736" w:type="dxa"/>
            <w:vMerge/>
            <w:tcBorders>
              <w:top w:val="nil"/>
              <w:left w:val="single" w:sz="12" w:space="0" w:color="auto"/>
              <w:bottom w:val="single" w:sz="12" w:space="0" w:color="000000"/>
              <w:right w:val="single" w:sz="4" w:space="0" w:color="auto"/>
            </w:tcBorders>
            <w:vAlign w:val="center"/>
            <w:hideMark/>
          </w:tcPr>
          <w:p w:rsidR="007F47B4" w:rsidRPr="005D0E24" w:rsidRDefault="007F47B4" w:rsidP="003145AB">
            <w:pPr>
              <w:widowControl/>
              <w:rPr>
                <w:color w:val="000000"/>
              </w:rPr>
            </w:pPr>
          </w:p>
        </w:tc>
        <w:tc>
          <w:tcPr>
            <w:tcW w:w="1532" w:type="dxa"/>
            <w:vMerge/>
            <w:tcBorders>
              <w:top w:val="single" w:sz="12" w:space="0" w:color="auto"/>
              <w:left w:val="single" w:sz="4" w:space="0" w:color="auto"/>
              <w:bottom w:val="single" w:sz="12" w:space="0" w:color="000000"/>
              <w:right w:val="single" w:sz="4" w:space="0" w:color="auto"/>
            </w:tcBorders>
            <w:vAlign w:val="center"/>
            <w:hideMark/>
          </w:tcPr>
          <w:p w:rsidR="007F47B4" w:rsidRPr="005D0E24" w:rsidRDefault="007F47B4" w:rsidP="003145AB">
            <w:pPr>
              <w:widowControl/>
              <w:rPr>
                <w:color w:val="000000"/>
              </w:rPr>
            </w:pPr>
          </w:p>
        </w:tc>
        <w:tc>
          <w:tcPr>
            <w:tcW w:w="3402" w:type="dxa"/>
            <w:vMerge/>
            <w:tcBorders>
              <w:top w:val="single" w:sz="12" w:space="0" w:color="auto"/>
              <w:left w:val="single" w:sz="4" w:space="0" w:color="auto"/>
              <w:bottom w:val="single" w:sz="12" w:space="0" w:color="000000"/>
              <w:right w:val="single" w:sz="4" w:space="0" w:color="auto"/>
            </w:tcBorders>
            <w:vAlign w:val="center"/>
            <w:hideMark/>
          </w:tcPr>
          <w:p w:rsidR="007F47B4" w:rsidRPr="005D0E24" w:rsidRDefault="007F47B4" w:rsidP="003145AB">
            <w:pPr>
              <w:widowControl/>
              <w:rPr>
                <w:color w:val="000000"/>
              </w:rPr>
            </w:pPr>
          </w:p>
        </w:tc>
        <w:tc>
          <w:tcPr>
            <w:tcW w:w="959" w:type="dxa"/>
            <w:tcBorders>
              <w:top w:val="single" w:sz="4" w:space="0" w:color="auto"/>
              <w:left w:val="nil"/>
              <w:bottom w:val="single" w:sz="12" w:space="0" w:color="auto"/>
              <w:right w:val="single" w:sz="4" w:space="0" w:color="auto"/>
            </w:tcBorders>
            <w:shd w:val="clear" w:color="auto" w:fill="auto"/>
            <w:noWrap/>
            <w:vAlign w:val="center"/>
            <w:hideMark/>
          </w:tcPr>
          <w:p w:rsidR="007F47B4" w:rsidRPr="005D0E24" w:rsidRDefault="007F47B4" w:rsidP="003145AB">
            <w:pPr>
              <w:widowControl/>
              <w:jc w:val="center"/>
              <w:rPr>
                <w:color w:val="000000"/>
              </w:rPr>
            </w:pPr>
            <w:proofErr w:type="spellStart"/>
            <w:r w:rsidRPr="005D0E24">
              <w:rPr>
                <w:rFonts w:hint="eastAsia"/>
                <w:color w:val="000000"/>
              </w:rPr>
              <w:t>对公柜台</w:t>
            </w:r>
            <w:proofErr w:type="spellEnd"/>
          </w:p>
        </w:tc>
        <w:tc>
          <w:tcPr>
            <w:tcW w:w="2551" w:type="dxa"/>
            <w:tcBorders>
              <w:top w:val="single" w:sz="4" w:space="0" w:color="auto"/>
              <w:left w:val="nil"/>
              <w:bottom w:val="single" w:sz="12" w:space="0" w:color="auto"/>
              <w:right w:val="single" w:sz="12" w:space="0" w:color="auto"/>
            </w:tcBorders>
            <w:shd w:val="clear" w:color="auto" w:fill="auto"/>
            <w:noWrap/>
            <w:vAlign w:val="center"/>
            <w:hideMark/>
          </w:tcPr>
          <w:p w:rsidR="007F47B4" w:rsidRPr="005D0E24" w:rsidRDefault="007F47B4" w:rsidP="003145AB">
            <w:pPr>
              <w:widowControl/>
              <w:jc w:val="center"/>
              <w:rPr>
                <w:color w:val="000000"/>
              </w:rPr>
            </w:pPr>
            <w:r w:rsidRPr="005D0E24">
              <w:rPr>
                <w:rFonts w:hint="eastAsia"/>
                <w:color w:val="000000"/>
              </w:rPr>
              <w:t>021-50495575</w:t>
            </w:r>
          </w:p>
        </w:tc>
        <w:tc>
          <w:tcPr>
            <w:tcW w:w="982" w:type="dxa"/>
            <w:vMerge/>
            <w:tcBorders>
              <w:left w:val="nil"/>
              <w:bottom w:val="single" w:sz="12" w:space="0" w:color="auto"/>
              <w:right w:val="single" w:sz="12" w:space="0" w:color="auto"/>
            </w:tcBorders>
          </w:tcPr>
          <w:p w:rsidR="007F47B4" w:rsidRPr="005D0E24" w:rsidRDefault="007F47B4" w:rsidP="003145AB">
            <w:pPr>
              <w:widowControl/>
              <w:jc w:val="center"/>
              <w:rPr>
                <w:rFonts w:hint="eastAsia"/>
                <w:color w:val="000000"/>
              </w:rPr>
            </w:pPr>
          </w:p>
        </w:tc>
      </w:tr>
      <w:tr w:rsidR="007F47B4" w:rsidRPr="00386961" w:rsidTr="003145AB">
        <w:trPr>
          <w:trHeight w:val="531"/>
          <w:jc w:val="center"/>
        </w:trPr>
        <w:tc>
          <w:tcPr>
            <w:tcW w:w="736" w:type="dxa"/>
            <w:vMerge w:val="restart"/>
            <w:tcBorders>
              <w:top w:val="nil"/>
              <w:left w:val="single" w:sz="12" w:space="0" w:color="auto"/>
              <w:bottom w:val="single" w:sz="12" w:space="0" w:color="000000"/>
              <w:right w:val="single" w:sz="4" w:space="0" w:color="auto"/>
            </w:tcBorders>
            <w:shd w:val="clear" w:color="auto" w:fill="auto"/>
            <w:noWrap/>
            <w:vAlign w:val="center"/>
            <w:hideMark/>
          </w:tcPr>
          <w:p w:rsidR="007F47B4" w:rsidRPr="005D0E24" w:rsidRDefault="007F47B4" w:rsidP="003145AB">
            <w:pPr>
              <w:widowControl/>
              <w:jc w:val="center"/>
              <w:rPr>
                <w:color w:val="000000"/>
              </w:rPr>
            </w:pPr>
            <w:proofErr w:type="spellStart"/>
            <w:r w:rsidRPr="005D0E24">
              <w:rPr>
                <w:rFonts w:hint="eastAsia"/>
                <w:color w:val="000000"/>
              </w:rPr>
              <w:t>平安银行</w:t>
            </w:r>
            <w:proofErr w:type="spellEnd"/>
          </w:p>
        </w:tc>
        <w:tc>
          <w:tcPr>
            <w:tcW w:w="1532" w:type="dxa"/>
            <w:vMerge w:val="restart"/>
            <w:tcBorders>
              <w:top w:val="nil"/>
              <w:left w:val="single" w:sz="4" w:space="0" w:color="auto"/>
              <w:bottom w:val="single" w:sz="12" w:space="0" w:color="000000"/>
              <w:right w:val="single" w:sz="4" w:space="0" w:color="auto"/>
            </w:tcBorders>
            <w:shd w:val="clear" w:color="auto" w:fill="auto"/>
            <w:noWrap/>
            <w:vAlign w:val="center"/>
            <w:hideMark/>
          </w:tcPr>
          <w:p w:rsidR="007F47B4" w:rsidRPr="005D0E24" w:rsidRDefault="007F47B4" w:rsidP="003145AB">
            <w:pPr>
              <w:widowControl/>
              <w:jc w:val="center"/>
              <w:rPr>
                <w:color w:val="000000"/>
              </w:rPr>
            </w:pPr>
            <w:proofErr w:type="spellStart"/>
            <w:r w:rsidRPr="005D0E24">
              <w:rPr>
                <w:rFonts w:hint="eastAsia"/>
                <w:color w:val="000000"/>
              </w:rPr>
              <w:t>上海交易所支行</w:t>
            </w:r>
            <w:proofErr w:type="spellEnd"/>
          </w:p>
        </w:tc>
        <w:tc>
          <w:tcPr>
            <w:tcW w:w="3402" w:type="dxa"/>
            <w:vMerge w:val="restart"/>
            <w:tcBorders>
              <w:top w:val="nil"/>
              <w:left w:val="single" w:sz="4" w:space="0" w:color="auto"/>
              <w:bottom w:val="single" w:sz="12" w:space="0" w:color="000000"/>
              <w:right w:val="single" w:sz="4" w:space="0" w:color="auto"/>
            </w:tcBorders>
            <w:shd w:val="clear" w:color="auto" w:fill="auto"/>
            <w:noWrap/>
            <w:vAlign w:val="center"/>
            <w:hideMark/>
          </w:tcPr>
          <w:p w:rsidR="007F47B4" w:rsidRPr="005D0E24" w:rsidRDefault="007F47B4" w:rsidP="003145AB">
            <w:pPr>
              <w:widowControl/>
              <w:jc w:val="center"/>
              <w:rPr>
                <w:color w:val="000000"/>
                <w:lang w:eastAsia="zh-CN"/>
              </w:rPr>
            </w:pPr>
            <w:r w:rsidRPr="005D0E24">
              <w:rPr>
                <w:rFonts w:hint="eastAsia"/>
                <w:color w:val="000000"/>
                <w:lang w:eastAsia="zh-CN"/>
              </w:rPr>
              <w:t>上海市浦东新区向城路288号1楼</w:t>
            </w:r>
          </w:p>
        </w:tc>
        <w:tc>
          <w:tcPr>
            <w:tcW w:w="959" w:type="dxa"/>
            <w:tcBorders>
              <w:top w:val="nil"/>
              <w:left w:val="nil"/>
              <w:bottom w:val="nil"/>
              <w:right w:val="single" w:sz="4" w:space="0" w:color="auto"/>
            </w:tcBorders>
            <w:shd w:val="clear" w:color="auto" w:fill="auto"/>
            <w:noWrap/>
            <w:vAlign w:val="center"/>
            <w:hideMark/>
          </w:tcPr>
          <w:p w:rsidR="007F47B4" w:rsidRPr="005D0E24" w:rsidRDefault="007F47B4" w:rsidP="003145AB">
            <w:pPr>
              <w:widowControl/>
              <w:jc w:val="center"/>
              <w:rPr>
                <w:color w:val="000000"/>
              </w:rPr>
            </w:pPr>
            <w:proofErr w:type="spellStart"/>
            <w:r w:rsidRPr="00EF2EBF">
              <w:rPr>
                <w:rFonts w:hint="eastAsia"/>
                <w:color w:val="000000"/>
              </w:rPr>
              <w:t>金璐</w:t>
            </w:r>
            <w:proofErr w:type="spellEnd"/>
          </w:p>
        </w:tc>
        <w:tc>
          <w:tcPr>
            <w:tcW w:w="2551" w:type="dxa"/>
            <w:tcBorders>
              <w:top w:val="nil"/>
              <w:left w:val="nil"/>
              <w:bottom w:val="nil"/>
              <w:right w:val="single" w:sz="12" w:space="0" w:color="auto"/>
            </w:tcBorders>
            <w:shd w:val="clear" w:color="auto" w:fill="auto"/>
            <w:noWrap/>
            <w:vAlign w:val="center"/>
            <w:hideMark/>
          </w:tcPr>
          <w:p w:rsidR="007F47B4" w:rsidRPr="005D0E24" w:rsidRDefault="007F47B4" w:rsidP="003145AB">
            <w:pPr>
              <w:widowControl/>
              <w:jc w:val="center"/>
              <w:rPr>
                <w:color w:val="000000"/>
              </w:rPr>
            </w:pPr>
            <w:r w:rsidRPr="00EF2EBF">
              <w:rPr>
                <w:color w:val="000000"/>
              </w:rPr>
              <w:t>13916770660</w:t>
            </w:r>
          </w:p>
        </w:tc>
        <w:tc>
          <w:tcPr>
            <w:tcW w:w="982" w:type="dxa"/>
            <w:vMerge w:val="restart"/>
            <w:tcBorders>
              <w:top w:val="nil"/>
              <w:left w:val="nil"/>
              <w:right w:val="single" w:sz="12" w:space="0" w:color="auto"/>
            </w:tcBorders>
            <w:vAlign w:val="center"/>
          </w:tcPr>
          <w:p w:rsidR="007F47B4" w:rsidRPr="005D0E24" w:rsidRDefault="007F47B4" w:rsidP="003145AB">
            <w:pPr>
              <w:widowControl/>
              <w:jc w:val="center"/>
              <w:rPr>
                <w:rFonts w:hint="eastAsia"/>
                <w:color w:val="000000"/>
                <w:lang w:eastAsia="zh-CN"/>
              </w:rPr>
            </w:pPr>
            <w:r>
              <w:rPr>
                <w:rFonts w:hint="eastAsia"/>
                <w:color w:val="000000"/>
                <w:lang w:eastAsia="zh-CN"/>
              </w:rPr>
              <w:t>支持</w:t>
            </w:r>
          </w:p>
        </w:tc>
      </w:tr>
      <w:tr w:rsidR="007F47B4" w:rsidRPr="00386961" w:rsidTr="003145AB">
        <w:trPr>
          <w:trHeight w:val="397"/>
          <w:jc w:val="center"/>
        </w:trPr>
        <w:tc>
          <w:tcPr>
            <w:tcW w:w="736" w:type="dxa"/>
            <w:vMerge/>
            <w:tcBorders>
              <w:top w:val="nil"/>
              <w:left w:val="single" w:sz="12" w:space="0" w:color="auto"/>
              <w:bottom w:val="single" w:sz="12" w:space="0" w:color="000000"/>
              <w:right w:val="single" w:sz="4" w:space="0" w:color="auto"/>
            </w:tcBorders>
            <w:vAlign w:val="center"/>
            <w:hideMark/>
          </w:tcPr>
          <w:p w:rsidR="007F47B4" w:rsidRPr="005D0E24" w:rsidRDefault="007F47B4" w:rsidP="003145AB">
            <w:pPr>
              <w:widowControl/>
              <w:rPr>
                <w:color w:val="000000"/>
              </w:rPr>
            </w:pPr>
          </w:p>
        </w:tc>
        <w:tc>
          <w:tcPr>
            <w:tcW w:w="1532" w:type="dxa"/>
            <w:vMerge/>
            <w:tcBorders>
              <w:top w:val="nil"/>
              <w:left w:val="single" w:sz="4" w:space="0" w:color="auto"/>
              <w:bottom w:val="single" w:sz="12" w:space="0" w:color="000000"/>
              <w:right w:val="single" w:sz="4" w:space="0" w:color="auto"/>
            </w:tcBorders>
            <w:vAlign w:val="center"/>
            <w:hideMark/>
          </w:tcPr>
          <w:p w:rsidR="007F47B4" w:rsidRPr="005D0E24" w:rsidRDefault="007F47B4" w:rsidP="003145AB">
            <w:pPr>
              <w:widowControl/>
              <w:rPr>
                <w:color w:val="000000"/>
              </w:rPr>
            </w:pPr>
          </w:p>
        </w:tc>
        <w:tc>
          <w:tcPr>
            <w:tcW w:w="3402" w:type="dxa"/>
            <w:vMerge/>
            <w:tcBorders>
              <w:top w:val="nil"/>
              <w:left w:val="single" w:sz="4" w:space="0" w:color="auto"/>
              <w:bottom w:val="single" w:sz="12" w:space="0" w:color="000000"/>
              <w:right w:val="single" w:sz="4" w:space="0" w:color="auto"/>
            </w:tcBorders>
            <w:vAlign w:val="center"/>
            <w:hideMark/>
          </w:tcPr>
          <w:p w:rsidR="007F47B4" w:rsidRPr="005D0E24" w:rsidRDefault="007F47B4" w:rsidP="003145AB">
            <w:pPr>
              <w:widowControl/>
              <w:rPr>
                <w:color w:val="000000"/>
              </w:rPr>
            </w:pPr>
          </w:p>
        </w:tc>
        <w:tc>
          <w:tcPr>
            <w:tcW w:w="959" w:type="dxa"/>
            <w:tcBorders>
              <w:top w:val="single" w:sz="4" w:space="0" w:color="auto"/>
              <w:left w:val="nil"/>
              <w:bottom w:val="nil"/>
              <w:right w:val="single" w:sz="4" w:space="0" w:color="auto"/>
            </w:tcBorders>
            <w:shd w:val="clear" w:color="auto" w:fill="auto"/>
            <w:noWrap/>
            <w:vAlign w:val="center"/>
            <w:hideMark/>
          </w:tcPr>
          <w:p w:rsidR="007F47B4" w:rsidRPr="005D0E24" w:rsidRDefault="007F47B4" w:rsidP="003145AB">
            <w:pPr>
              <w:widowControl/>
              <w:jc w:val="center"/>
              <w:rPr>
                <w:color w:val="000000"/>
                <w:lang w:eastAsia="zh-CN"/>
              </w:rPr>
            </w:pPr>
            <w:r>
              <w:rPr>
                <w:rFonts w:hint="eastAsia"/>
                <w:color w:val="000000"/>
                <w:lang w:eastAsia="zh-CN"/>
              </w:rPr>
              <w:t>张驰</w:t>
            </w:r>
          </w:p>
        </w:tc>
        <w:tc>
          <w:tcPr>
            <w:tcW w:w="2551" w:type="dxa"/>
            <w:tcBorders>
              <w:top w:val="single" w:sz="4" w:space="0" w:color="auto"/>
              <w:left w:val="nil"/>
              <w:bottom w:val="nil"/>
              <w:right w:val="single" w:sz="12" w:space="0" w:color="auto"/>
            </w:tcBorders>
            <w:shd w:val="clear" w:color="auto" w:fill="auto"/>
            <w:noWrap/>
            <w:vAlign w:val="center"/>
            <w:hideMark/>
          </w:tcPr>
          <w:p w:rsidR="007F47B4" w:rsidRPr="005D0E24" w:rsidRDefault="007F47B4" w:rsidP="003145AB">
            <w:pPr>
              <w:widowControl/>
              <w:jc w:val="center"/>
              <w:rPr>
                <w:color w:val="000000"/>
              </w:rPr>
            </w:pPr>
            <w:r>
              <w:rPr>
                <w:color w:val="000000"/>
              </w:rPr>
              <w:t>17321199899</w:t>
            </w:r>
          </w:p>
        </w:tc>
        <w:tc>
          <w:tcPr>
            <w:tcW w:w="982" w:type="dxa"/>
            <w:vMerge/>
            <w:tcBorders>
              <w:left w:val="nil"/>
              <w:right w:val="single" w:sz="12" w:space="0" w:color="auto"/>
            </w:tcBorders>
          </w:tcPr>
          <w:p w:rsidR="007F47B4" w:rsidRDefault="007F47B4" w:rsidP="003145AB">
            <w:pPr>
              <w:widowControl/>
              <w:jc w:val="center"/>
              <w:rPr>
                <w:color w:val="000000"/>
              </w:rPr>
            </w:pPr>
          </w:p>
        </w:tc>
      </w:tr>
      <w:tr w:rsidR="007F47B4" w:rsidRPr="00386961" w:rsidTr="003145AB">
        <w:trPr>
          <w:trHeight w:val="531"/>
          <w:jc w:val="center"/>
        </w:trPr>
        <w:tc>
          <w:tcPr>
            <w:tcW w:w="736" w:type="dxa"/>
            <w:vMerge/>
            <w:tcBorders>
              <w:top w:val="nil"/>
              <w:left w:val="single" w:sz="12" w:space="0" w:color="auto"/>
              <w:bottom w:val="single" w:sz="12" w:space="0" w:color="000000"/>
              <w:right w:val="single" w:sz="4" w:space="0" w:color="auto"/>
            </w:tcBorders>
            <w:vAlign w:val="center"/>
            <w:hideMark/>
          </w:tcPr>
          <w:p w:rsidR="007F47B4" w:rsidRPr="005D0E24" w:rsidRDefault="007F47B4" w:rsidP="003145AB">
            <w:pPr>
              <w:widowControl/>
              <w:rPr>
                <w:color w:val="000000"/>
              </w:rPr>
            </w:pPr>
          </w:p>
        </w:tc>
        <w:tc>
          <w:tcPr>
            <w:tcW w:w="1532" w:type="dxa"/>
            <w:vMerge/>
            <w:tcBorders>
              <w:top w:val="nil"/>
              <w:left w:val="single" w:sz="4" w:space="0" w:color="auto"/>
              <w:bottom w:val="single" w:sz="12" w:space="0" w:color="000000"/>
              <w:right w:val="single" w:sz="4" w:space="0" w:color="auto"/>
            </w:tcBorders>
            <w:vAlign w:val="center"/>
            <w:hideMark/>
          </w:tcPr>
          <w:p w:rsidR="007F47B4" w:rsidRPr="005D0E24" w:rsidRDefault="007F47B4" w:rsidP="003145AB">
            <w:pPr>
              <w:widowControl/>
              <w:rPr>
                <w:color w:val="000000"/>
              </w:rPr>
            </w:pPr>
          </w:p>
        </w:tc>
        <w:tc>
          <w:tcPr>
            <w:tcW w:w="3402" w:type="dxa"/>
            <w:vMerge/>
            <w:tcBorders>
              <w:top w:val="nil"/>
              <w:left w:val="single" w:sz="4" w:space="0" w:color="auto"/>
              <w:bottom w:val="single" w:sz="12" w:space="0" w:color="000000"/>
              <w:right w:val="single" w:sz="4" w:space="0" w:color="auto"/>
            </w:tcBorders>
            <w:vAlign w:val="center"/>
            <w:hideMark/>
          </w:tcPr>
          <w:p w:rsidR="007F47B4" w:rsidRPr="005D0E24" w:rsidRDefault="007F47B4" w:rsidP="003145AB">
            <w:pPr>
              <w:widowControl/>
              <w:rPr>
                <w:color w:val="000000"/>
              </w:rPr>
            </w:pPr>
          </w:p>
        </w:tc>
        <w:tc>
          <w:tcPr>
            <w:tcW w:w="959" w:type="dxa"/>
            <w:tcBorders>
              <w:top w:val="single" w:sz="4" w:space="0" w:color="auto"/>
              <w:left w:val="nil"/>
              <w:bottom w:val="single" w:sz="12" w:space="0" w:color="auto"/>
              <w:right w:val="single" w:sz="4" w:space="0" w:color="auto"/>
            </w:tcBorders>
            <w:shd w:val="clear" w:color="auto" w:fill="auto"/>
            <w:noWrap/>
            <w:vAlign w:val="center"/>
            <w:hideMark/>
          </w:tcPr>
          <w:p w:rsidR="007F47B4" w:rsidRPr="005D0E24" w:rsidRDefault="007F47B4" w:rsidP="003145AB">
            <w:pPr>
              <w:widowControl/>
              <w:jc w:val="center"/>
              <w:rPr>
                <w:color w:val="000000"/>
              </w:rPr>
            </w:pPr>
            <w:proofErr w:type="spellStart"/>
            <w:r w:rsidRPr="005D0E24">
              <w:rPr>
                <w:rFonts w:hint="eastAsia"/>
                <w:color w:val="000000"/>
              </w:rPr>
              <w:t>专柜电话</w:t>
            </w:r>
            <w:proofErr w:type="spellEnd"/>
          </w:p>
        </w:tc>
        <w:tc>
          <w:tcPr>
            <w:tcW w:w="2551" w:type="dxa"/>
            <w:tcBorders>
              <w:top w:val="single" w:sz="4" w:space="0" w:color="auto"/>
              <w:left w:val="nil"/>
              <w:bottom w:val="single" w:sz="12" w:space="0" w:color="auto"/>
              <w:right w:val="single" w:sz="12" w:space="0" w:color="auto"/>
            </w:tcBorders>
            <w:shd w:val="clear" w:color="auto" w:fill="auto"/>
            <w:noWrap/>
            <w:vAlign w:val="center"/>
            <w:hideMark/>
          </w:tcPr>
          <w:p w:rsidR="007F47B4" w:rsidRPr="005D0E24" w:rsidRDefault="007F47B4" w:rsidP="003145AB">
            <w:pPr>
              <w:widowControl/>
              <w:jc w:val="center"/>
              <w:rPr>
                <w:color w:val="000000"/>
              </w:rPr>
            </w:pPr>
            <w:r w:rsidRPr="005D0E24">
              <w:rPr>
                <w:rFonts w:hint="eastAsia"/>
                <w:color w:val="000000"/>
              </w:rPr>
              <w:t>58666527</w:t>
            </w:r>
          </w:p>
        </w:tc>
        <w:tc>
          <w:tcPr>
            <w:tcW w:w="982" w:type="dxa"/>
            <w:vMerge/>
            <w:tcBorders>
              <w:left w:val="nil"/>
              <w:bottom w:val="single" w:sz="12" w:space="0" w:color="auto"/>
              <w:right w:val="single" w:sz="12" w:space="0" w:color="auto"/>
            </w:tcBorders>
          </w:tcPr>
          <w:p w:rsidR="007F47B4" w:rsidRPr="005D0E24" w:rsidRDefault="007F47B4" w:rsidP="003145AB">
            <w:pPr>
              <w:widowControl/>
              <w:jc w:val="center"/>
              <w:rPr>
                <w:rFonts w:hint="eastAsia"/>
                <w:color w:val="000000"/>
              </w:rPr>
            </w:pPr>
          </w:p>
        </w:tc>
      </w:tr>
      <w:tr w:rsidR="007F47B4" w:rsidRPr="00386961" w:rsidTr="003145AB">
        <w:trPr>
          <w:trHeight w:val="539"/>
          <w:jc w:val="center"/>
        </w:trPr>
        <w:tc>
          <w:tcPr>
            <w:tcW w:w="736" w:type="dxa"/>
            <w:vMerge w:val="restart"/>
            <w:tcBorders>
              <w:top w:val="nil"/>
              <w:left w:val="single" w:sz="12" w:space="0" w:color="auto"/>
              <w:bottom w:val="single" w:sz="12" w:space="0" w:color="000000"/>
              <w:right w:val="single" w:sz="4" w:space="0" w:color="auto"/>
            </w:tcBorders>
            <w:shd w:val="clear" w:color="auto" w:fill="auto"/>
            <w:noWrap/>
            <w:vAlign w:val="center"/>
            <w:hideMark/>
          </w:tcPr>
          <w:p w:rsidR="007F47B4" w:rsidRPr="005D0E24" w:rsidRDefault="007F47B4" w:rsidP="003145AB">
            <w:pPr>
              <w:widowControl/>
              <w:jc w:val="center"/>
              <w:rPr>
                <w:color w:val="000000"/>
              </w:rPr>
            </w:pPr>
            <w:proofErr w:type="spellStart"/>
            <w:r w:rsidRPr="005D0E24">
              <w:rPr>
                <w:rFonts w:hint="eastAsia"/>
                <w:color w:val="000000"/>
              </w:rPr>
              <w:t>中信银行</w:t>
            </w:r>
            <w:proofErr w:type="spellEnd"/>
          </w:p>
        </w:tc>
        <w:tc>
          <w:tcPr>
            <w:tcW w:w="1532" w:type="dxa"/>
            <w:vMerge w:val="restart"/>
            <w:tcBorders>
              <w:top w:val="nil"/>
              <w:left w:val="single" w:sz="4" w:space="0" w:color="auto"/>
              <w:bottom w:val="single" w:sz="12" w:space="0" w:color="000000"/>
              <w:right w:val="single" w:sz="4" w:space="0" w:color="auto"/>
            </w:tcBorders>
            <w:shd w:val="clear" w:color="auto" w:fill="auto"/>
            <w:noWrap/>
            <w:vAlign w:val="center"/>
            <w:hideMark/>
          </w:tcPr>
          <w:p w:rsidR="007F47B4" w:rsidRPr="005D0E24" w:rsidRDefault="007F47B4" w:rsidP="003145AB">
            <w:pPr>
              <w:widowControl/>
              <w:jc w:val="center"/>
              <w:rPr>
                <w:color w:val="000000"/>
              </w:rPr>
            </w:pPr>
            <w:proofErr w:type="spellStart"/>
            <w:r w:rsidRPr="005D0E24">
              <w:rPr>
                <w:rFonts w:hint="eastAsia"/>
                <w:color w:val="000000"/>
              </w:rPr>
              <w:t>上海浦电路支行</w:t>
            </w:r>
            <w:proofErr w:type="spellEnd"/>
          </w:p>
        </w:tc>
        <w:tc>
          <w:tcPr>
            <w:tcW w:w="3402" w:type="dxa"/>
            <w:vMerge w:val="restart"/>
            <w:tcBorders>
              <w:top w:val="nil"/>
              <w:left w:val="single" w:sz="4" w:space="0" w:color="auto"/>
              <w:bottom w:val="single" w:sz="12" w:space="0" w:color="000000"/>
              <w:right w:val="single" w:sz="4" w:space="0" w:color="auto"/>
            </w:tcBorders>
            <w:shd w:val="clear" w:color="auto" w:fill="auto"/>
            <w:noWrap/>
            <w:vAlign w:val="center"/>
            <w:hideMark/>
          </w:tcPr>
          <w:p w:rsidR="007F47B4" w:rsidRPr="005D0E24" w:rsidRDefault="007F47B4" w:rsidP="003145AB">
            <w:pPr>
              <w:widowControl/>
              <w:jc w:val="center"/>
              <w:rPr>
                <w:color w:val="000000"/>
                <w:lang w:eastAsia="zh-CN"/>
              </w:rPr>
            </w:pPr>
            <w:r w:rsidRPr="005D0E24">
              <w:rPr>
                <w:rFonts w:hint="eastAsia"/>
                <w:color w:val="000000"/>
                <w:lang w:eastAsia="zh-CN"/>
              </w:rPr>
              <w:t>上海市浦东新区浦电路438号1楼</w:t>
            </w:r>
          </w:p>
        </w:tc>
        <w:tc>
          <w:tcPr>
            <w:tcW w:w="959" w:type="dxa"/>
            <w:tcBorders>
              <w:top w:val="nil"/>
              <w:left w:val="nil"/>
              <w:bottom w:val="nil"/>
              <w:right w:val="single" w:sz="4" w:space="0" w:color="auto"/>
            </w:tcBorders>
            <w:shd w:val="clear" w:color="auto" w:fill="auto"/>
            <w:noWrap/>
            <w:vAlign w:val="center"/>
            <w:hideMark/>
          </w:tcPr>
          <w:p w:rsidR="007F47B4" w:rsidRPr="005D0E24" w:rsidRDefault="007F47B4" w:rsidP="003145AB">
            <w:pPr>
              <w:widowControl/>
              <w:jc w:val="center"/>
              <w:rPr>
                <w:color w:val="000000"/>
              </w:rPr>
            </w:pPr>
            <w:proofErr w:type="spellStart"/>
            <w:r w:rsidRPr="005D0E24">
              <w:rPr>
                <w:rFonts w:hint="eastAsia"/>
                <w:color w:val="000000"/>
              </w:rPr>
              <w:t>张妍</w:t>
            </w:r>
            <w:proofErr w:type="spellEnd"/>
          </w:p>
        </w:tc>
        <w:tc>
          <w:tcPr>
            <w:tcW w:w="2551" w:type="dxa"/>
            <w:tcBorders>
              <w:top w:val="nil"/>
              <w:left w:val="nil"/>
              <w:bottom w:val="nil"/>
              <w:right w:val="single" w:sz="12" w:space="0" w:color="auto"/>
            </w:tcBorders>
            <w:shd w:val="clear" w:color="auto" w:fill="auto"/>
            <w:noWrap/>
            <w:vAlign w:val="center"/>
            <w:hideMark/>
          </w:tcPr>
          <w:p w:rsidR="007F47B4" w:rsidRPr="005D0E24" w:rsidRDefault="007F47B4" w:rsidP="003145AB">
            <w:pPr>
              <w:widowControl/>
              <w:jc w:val="center"/>
              <w:rPr>
                <w:color w:val="000000"/>
              </w:rPr>
            </w:pPr>
            <w:r w:rsidRPr="005D0E24">
              <w:rPr>
                <w:rFonts w:hint="eastAsia"/>
                <w:color w:val="000000"/>
              </w:rPr>
              <w:t>18818203690</w:t>
            </w:r>
          </w:p>
        </w:tc>
        <w:tc>
          <w:tcPr>
            <w:tcW w:w="982" w:type="dxa"/>
            <w:vMerge w:val="restart"/>
            <w:tcBorders>
              <w:top w:val="nil"/>
              <w:left w:val="nil"/>
              <w:right w:val="single" w:sz="12" w:space="0" w:color="auto"/>
            </w:tcBorders>
            <w:vAlign w:val="center"/>
          </w:tcPr>
          <w:p w:rsidR="007F47B4" w:rsidRPr="005D0E24" w:rsidRDefault="007F47B4" w:rsidP="003145AB">
            <w:pPr>
              <w:widowControl/>
              <w:jc w:val="center"/>
              <w:rPr>
                <w:rFonts w:hint="eastAsia"/>
                <w:color w:val="000000"/>
                <w:lang w:eastAsia="zh-CN"/>
              </w:rPr>
            </w:pPr>
            <w:r>
              <w:rPr>
                <w:rFonts w:hint="eastAsia"/>
                <w:color w:val="000000"/>
                <w:lang w:eastAsia="zh-CN"/>
              </w:rPr>
              <w:t>不支持</w:t>
            </w:r>
          </w:p>
        </w:tc>
      </w:tr>
      <w:tr w:rsidR="007F47B4" w:rsidRPr="00386961" w:rsidTr="003145AB">
        <w:trPr>
          <w:trHeight w:val="533"/>
          <w:jc w:val="center"/>
        </w:trPr>
        <w:tc>
          <w:tcPr>
            <w:tcW w:w="736" w:type="dxa"/>
            <w:vMerge/>
            <w:tcBorders>
              <w:top w:val="nil"/>
              <w:left w:val="single" w:sz="12" w:space="0" w:color="auto"/>
              <w:bottom w:val="single" w:sz="12" w:space="0" w:color="000000"/>
              <w:right w:val="single" w:sz="4" w:space="0" w:color="auto"/>
            </w:tcBorders>
            <w:vAlign w:val="center"/>
            <w:hideMark/>
          </w:tcPr>
          <w:p w:rsidR="007F47B4" w:rsidRPr="005D0E24" w:rsidRDefault="007F47B4" w:rsidP="003145AB">
            <w:pPr>
              <w:widowControl/>
              <w:rPr>
                <w:color w:val="000000"/>
              </w:rPr>
            </w:pPr>
          </w:p>
        </w:tc>
        <w:tc>
          <w:tcPr>
            <w:tcW w:w="1532" w:type="dxa"/>
            <w:vMerge/>
            <w:tcBorders>
              <w:top w:val="nil"/>
              <w:left w:val="single" w:sz="4" w:space="0" w:color="auto"/>
              <w:bottom w:val="single" w:sz="12" w:space="0" w:color="000000"/>
              <w:right w:val="single" w:sz="4" w:space="0" w:color="auto"/>
            </w:tcBorders>
            <w:vAlign w:val="center"/>
            <w:hideMark/>
          </w:tcPr>
          <w:p w:rsidR="007F47B4" w:rsidRPr="005D0E24" w:rsidRDefault="007F47B4" w:rsidP="003145AB">
            <w:pPr>
              <w:widowControl/>
              <w:rPr>
                <w:color w:val="000000"/>
              </w:rPr>
            </w:pPr>
          </w:p>
        </w:tc>
        <w:tc>
          <w:tcPr>
            <w:tcW w:w="3402" w:type="dxa"/>
            <w:vMerge/>
            <w:tcBorders>
              <w:top w:val="nil"/>
              <w:left w:val="single" w:sz="4" w:space="0" w:color="auto"/>
              <w:bottom w:val="single" w:sz="12" w:space="0" w:color="000000"/>
              <w:right w:val="single" w:sz="4" w:space="0" w:color="auto"/>
            </w:tcBorders>
            <w:vAlign w:val="center"/>
            <w:hideMark/>
          </w:tcPr>
          <w:p w:rsidR="007F47B4" w:rsidRPr="005D0E24" w:rsidRDefault="007F47B4" w:rsidP="003145AB">
            <w:pPr>
              <w:widowControl/>
              <w:rPr>
                <w:color w:val="000000"/>
              </w:rPr>
            </w:pPr>
          </w:p>
        </w:tc>
        <w:tc>
          <w:tcPr>
            <w:tcW w:w="959" w:type="dxa"/>
            <w:tcBorders>
              <w:top w:val="single" w:sz="4" w:space="0" w:color="auto"/>
              <w:left w:val="nil"/>
              <w:bottom w:val="nil"/>
              <w:right w:val="single" w:sz="4" w:space="0" w:color="auto"/>
            </w:tcBorders>
            <w:shd w:val="clear" w:color="auto" w:fill="auto"/>
            <w:noWrap/>
            <w:vAlign w:val="center"/>
            <w:hideMark/>
          </w:tcPr>
          <w:p w:rsidR="007F47B4" w:rsidRPr="005D0E24" w:rsidRDefault="007F47B4" w:rsidP="003145AB">
            <w:pPr>
              <w:widowControl/>
              <w:jc w:val="center"/>
              <w:rPr>
                <w:color w:val="000000"/>
              </w:rPr>
            </w:pPr>
            <w:proofErr w:type="spellStart"/>
            <w:r w:rsidRPr="005D0E24">
              <w:rPr>
                <w:rFonts w:hint="eastAsia"/>
                <w:color w:val="000000"/>
              </w:rPr>
              <w:t>张建辰</w:t>
            </w:r>
            <w:proofErr w:type="spellEnd"/>
          </w:p>
        </w:tc>
        <w:tc>
          <w:tcPr>
            <w:tcW w:w="2551" w:type="dxa"/>
            <w:tcBorders>
              <w:top w:val="single" w:sz="4" w:space="0" w:color="auto"/>
              <w:left w:val="nil"/>
              <w:bottom w:val="nil"/>
              <w:right w:val="single" w:sz="12" w:space="0" w:color="auto"/>
            </w:tcBorders>
            <w:shd w:val="clear" w:color="auto" w:fill="auto"/>
            <w:noWrap/>
            <w:vAlign w:val="center"/>
            <w:hideMark/>
          </w:tcPr>
          <w:p w:rsidR="007F47B4" w:rsidRPr="005D0E24" w:rsidRDefault="007F47B4" w:rsidP="003145AB">
            <w:pPr>
              <w:widowControl/>
              <w:jc w:val="center"/>
              <w:rPr>
                <w:color w:val="000000"/>
              </w:rPr>
            </w:pPr>
            <w:r w:rsidRPr="005D0E24">
              <w:rPr>
                <w:rFonts w:hint="eastAsia"/>
                <w:color w:val="000000"/>
              </w:rPr>
              <w:t>13774286342</w:t>
            </w:r>
          </w:p>
        </w:tc>
        <w:tc>
          <w:tcPr>
            <w:tcW w:w="982" w:type="dxa"/>
            <w:vMerge/>
            <w:tcBorders>
              <w:left w:val="nil"/>
              <w:right w:val="single" w:sz="12" w:space="0" w:color="auto"/>
            </w:tcBorders>
          </w:tcPr>
          <w:p w:rsidR="007F47B4" w:rsidRPr="005D0E24" w:rsidRDefault="007F47B4" w:rsidP="003145AB">
            <w:pPr>
              <w:widowControl/>
              <w:jc w:val="center"/>
              <w:rPr>
                <w:rFonts w:hint="eastAsia"/>
                <w:color w:val="000000"/>
              </w:rPr>
            </w:pPr>
          </w:p>
        </w:tc>
      </w:tr>
      <w:tr w:rsidR="007F47B4" w:rsidRPr="00386961" w:rsidTr="003145AB">
        <w:trPr>
          <w:trHeight w:val="709"/>
          <w:jc w:val="center"/>
        </w:trPr>
        <w:tc>
          <w:tcPr>
            <w:tcW w:w="736" w:type="dxa"/>
            <w:vMerge/>
            <w:tcBorders>
              <w:top w:val="nil"/>
              <w:left w:val="single" w:sz="12" w:space="0" w:color="auto"/>
              <w:bottom w:val="single" w:sz="12" w:space="0" w:color="auto"/>
              <w:right w:val="single" w:sz="4" w:space="0" w:color="auto"/>
            </w:tcBorders>
            <w:vAlign w:val="center"/>
            <w:hideMark/>
          </w:tcPr>
          <w:p w:rsidR="007F47B4" w:rsidRPr="005D0E24" w:rsidRDefault="007F47B4" w:rsidP="003145AB">
            <w:pPr>
              <w:widowControl/>
              <w:rPr>
                <w:color w:val="000000"/>
              </w:rPr>
            </w:pPr>
          </w:p>
        </w:tc>
        <w:tc>
          <w:tcPr>
            <w:tcW w:w="1532" w:type="dxa"/>
            <w:vMerge/>
            <w:tcBorders>
              <w:top w:val="nil"/>
              <w:left w:val="single" w:sz="4" w:space="0" w:color="auto"/>
              <w:bottom w:val="single" w:sz="12" w:space="0" w:color="auto"/>
              <w:right w:val="single" w:sz="4" w:space="0" w:color="auto"/>
            </w:tcBorders>
            <w:vAlign w:val="center"/>
            <w:hideMark/>
          </w:tcPr>
          <w:p w:rsidR="007F47B4" w:rsidRPr="005D0E24" w:rsidRDefault="007F47B4" w:rsidP="003145AB">
            <w:pPr>
              <w:widowControl/>
              <w:rPr>
                <w:color w:val="000000"/>
              </w:rPr>
            </w:pPr>
          </w:p>
        </w:tc>
        <w:tc>
          <w:tcPr>
            <w:tcW w:w="3402" w:type="dxa"/>
            <w:vMerge/>
            <w:tcBorders>
              <w:top w:val="nil"/>
              <w:left w:val="single" w:sz="4" w:space="0" w:color="auto"/>
              <w:bottom w:val="single" w:sz="12" w:space="0" w:color="auto"/>
              <w:right w:val="single" w:sz="4" w:space="0" w:color="auto"/>
            </w:tcBorders>
            <w:vAlign w:val="center"/>
            <w:hideMark/>
          </w:tcPr>
          <w:p w:rsidR="007F47B4" w:rsidRPr="005D0E24" w:rsidRDefault="007F47B4" w:rsidP="003145AB">
            <w:pPr>
              <w:widowControl/>
              <w:rPr>
                <w:color w:val="000000"/>
              </w:rPr>
            </w:pPr>
          </w:p>
        </w:tc>
        <w:tc>
          <w:tcPr>
            <w:tcW w:w="959" w:type="dxa"/>
            <w:tcBorders>
              <w:top w:val="single" w:sz="4" w:space="0" w:color="auto"/>
              <w:left w:val="nil"/>
              <w:bottom w:val="single" w:sz="12" w:space="0" w:color="auto"/>
              <w:right w:val="single" w:sz="4" w:space="0" w:color="auto"/>
            </w:tcBorders>
            <w:shd w:val="clear" w:color="auto" w:fill="auto"/>
            <w:noWrap/>
            <w:vAlign w:val="center"/>
            <w:hideMark/>
          </w:tcPr>
          <w:p w:rsidR="007F47B4" w:rsidRPr="005D0E24" w:rsidRDefault="007F47B4" w:rsidP="003145AB">
            <w:pPr>
              <w:widowControl/>
              <w:jc w:val="center"/>
              <w:rPr>
                <w:color w:val="000000"/>
              </w:rPr>
            </w:pPr>
            <w:proofErr w:type="spellStart"/>
            <w:r w:rsidRPr="005D0E24">
              <w:rPr>
                <w:rFonts w:hint="eastAsia"/>
                <w:color w:val="000000"/>
              </w:rPr>
              <w:t>张蓓琦（专柜</w:t>
            </w:r>
            <w:proofErr w:type="spellEnd"/>
            <w:r w:rsidRPr="005D0E24">
              <w:rPr>
                <w:rFonts w:hint="eastAsia"/>
                <w:color w:val="000000"/>
              </w:rPr>
              <w:t>）</w:t>
            </w:r>
          </w:p>
        </w:tc>
        <w:tc>
          <w:tcPr>
            <w:tcW w:w="2551" w:type="dxa"/>
            <w:tcBorders>
              <w:top w:val="single" w:sz="4" w:space="0" w:color="auto"/>
              <w:left w:val="nil"/>
              <w:bottom w:val="single" w:sz="12" w:space="0" w:color="auto"/>
              <w:right w:val="single" w:sz="12" w:space="0" w:color="auto"/>
            </w:tcBorders>
            <w:shd w:val="clear" w:color="auto" w:fill="auto"/>
            <w:noWrap/>
            <w:vAlign w:val="center"/>
            <w:hideMark/>
          </w:tcPr>
          <w:p w:rsidR="007F47B4" w:rsidRPr="005D0E24" w:rsidRDefault="007F47B4" w:rsidP="003145AB">
            <w:pPr>
              <w:widowControl/>
              <w:jc w:val="center"/>
              <w:rPr>
                <w:color w:val="000000"/>
              </w:rPr>
            </w:pPr>
            <w:r w:rsidRPr="005D0E24">
              <w:rPr>
                <w:rFonts w:hint="eastAsia"/>
                <w:color w:val="000000"/>
              </w:rPr>
              <w:t>021-50192136</w:t>
            </w:r>
          </w:p>
        </w:tc>
        <w:tc>
          <w:tcPr>
            <w:tcW w:w="982" w:type="dxa"/>
            <w:vMerge/>
            <w:tcBorders>
              <w:left w:val="nil"/>
              <w:bottom w:val="single" w:sz="12" w:space="0" w:color="auto"/>
              <w:right w:val="single" w:sz="12" w:space="0" w:color="auto"/>
            </w:tcBorders>
          </w:tcPr>
          <w:p w:rsidR="007F47B4" w:rsidRPr="005D0E24" w:rsidRDefault="007F47B4" w:rsidP="003145AB">
            <w:pPr>
              <w:widowControl/>
              <w:jc w:val="center"/>
              <w:rPr>
                <w:rFonts w:hint="eastAsia"/>
                <w:color w:val="000000"/>
              </w:rPr>
            </w:pPr>
          </w:p>
        </w:tc>
      </w:tr>
      <w:tr w:rsidR="007F47B4" w:rsidRPr="00386961" w:rsidTr="003145AB">
        <w:trPr>
          <w:trHeight w:val="709"/>
          <w:jc w:val="center"/>
        </w:trPr>
        <w:tc>
          <w:tcPr>
            <w:tcW w:w="736" w:type="dxa"/>
            <w:vMerge w:val="restart"/>
            <w:tcBorders>
              <w:top w:val="single" w:sz="12" w:space="0" w:color="auto"/>
              <w:left w:val="single" w:sz="12" w:space="0" w:color="auto"/>
              <w:right w:val="single" w:sz="4" w:space="0" w:color="auto"/>
            </w:tcBorders>
            <w:vAlign w:val="center"/>
          </w:tcPr>
          <w:p w:rsidR="007F47B4" w:rsidRPr="005D0E24" w:rsidRDefault="007F47B4" w:rsidP="003145AB">
            <w:pPr>
              <w:widowControl/>
              <w:jc w:val="center"/>
              <w:rPr>
                <w:color w:val="000000"/>
              </w:rPr>
            </w:pPr>
            <w:proofErr w:type="spellStart"/>
            <w:r w:rsidRPr="0037357C">
              <w:rPr>
                <w:rFonts w:hint="eastAsia"/>
                <w:color w:val="000000"/>
              </w:rPr>
              <w:t>民生银行</w:t>
            </w:r>
            <w:proofErr w:type="spellEnd"/>
          </w:p>
        </w:tc>
        <w:tc>
          <w:tcPr>
            <w:tcW w:w="1532" w:type="dxa"/>
            <w:vMerge w:val="restart"/>
            <w:tcBorders>
              <w:top w:val="single" w:sz="12" w:space="0" w:color="auto"/>
              <w:left w:val="single" w:sz="4" w:space="0" w:color="auto"/>
              <w:right w:val="single" w:sz="4" w:space="0" w:color="auto"/>
            </w:tcBorders>
            <w:vAlign w:val="center"/>
          </w:tcPr>
          <w:p w:rsidR="007F47B4" w:rsidRPr="005D0E24" w:rsidRDefault="007F47B4" w:rsidP="003145AB">
            <w:pPr>
              <w:widowControl/>
              <w:jc w:val="center"/>
              <w:rPr>
                <w:color w:val="000000"/>
              </w:rPr>
            </w:pPr>
            <w:proofErr w:type="spellStart"/>
            <w:r w:rsidRPr="0037357C">
              <w:rPr>
                <w:rFonts w:hint="eastAsia"/>
                <w:color w:val="000000"/>
              </w:rPr>
              <w:t>上海期交所支行</w:t>
            </w:r>
            <w:proofErr w:type="spellEnd"/>
          </w:p>
        </w:tc>
        <w:tc>
          <w:tcPr>
            <w:tcW w:w="3402" w:type="dxa"/>
            <w:vMerge w:val="restart"/>
            <w:tcBorders>
              <w:top w:val="single" w:sz="12" w:space="0" w:color="auto"/>
              <w:left w:val="single" w:sz="4" w:space="0" w:color="auto"/>
              <w:right w:val="single" w:sz="4" w:space="0" w:color="auto"/>
            </w:tcBorders>
            <w:vAlign w:val="center"/>
          </w:tcPr>
          <w:p w:rsidR="007F47B4" w:rsidRPr="005D0E24" w:rsidRDefault="007F47B4" w:rsidP="003145AB">
            <w:pPr>
              <w:widowControl/>
              <w:jc w:val="center"/>
              <w:rPr>
                <w:color w:val="000000"/>
                <w:lang w:eastAsia="zh-CN"/>
              </w:rPr>
            </w:pPr>
            <w:r w:rsidRPr="0037357C">
              <w:rPr>
                <w:rFonts w:hint="eastAsia"/>
                <w:color w:val="000000"/>
                <w:lang w:eastAsia="zh-CN"/>
              </w:rPr>
              <w:t>上海市浦东新区浦电路</w:t>
            </w:r>
            <w:r w:rsidRPr="0037357C">
              <w:rPr>
                <w:color w:val="000000"/>
                <w:lang w:eastAsia="zh-CN"/>
              </w:rPr>
              <w:t>577号</w:t>
            </w:r>
          </w:p>
        </w:tc>
        <w:tc>
          <w:tcPr>
            <w:tcW w:w="959" w:type="dxa"/>
            <w:tcBorders>
              <w:top w:val="single" w:sz="12" w:space="0" w:color="auto"/>
              <w:left w:val="single" w:sz="4" w:space="0" w:color="auto"/>
              <w:bottom w:val="single" w:sz="4" w:space="0" w:color="auto"/>
              <w:right w:val="single" w:sz="4" w:space="0" w:color="auto"/>
            </w:tcBorders>
            <w:shd w:val="clear" w:color="auto" w:fill="auto"/>
            <w:noWrap/>
            <w:vAlign w:val="center"/>
          </w:tcPr>
          <w:p w:rsidR="007F47B4" w:rsidRPr="005D0E24" w:rsidRDefault="007F47B4" w:rsidP="003145AB">
            <w:pPr>
              <w:widowControl/>
              <w:jc w:val="center"/>
              <w:rPr>
                <w:rFonts w:hint="eastAsia"/>
                <w:color w:val="000000"/>
              </w:rPr>
            </w:pPr>
            <w:proofErr w:type="spellStart"/>
            <w:r w:rsidRPr="0037357C">
              <w:rPr>
                <w:rFonts w:hint="eastAsia"/>
                <w:color w:val="000000"/>
              </w:rPr>
              <w:t>专柜电话</w:t>
            </w:r>
            <w:proofErr w:type="spellEnd"/>
          </w:p>
        </w:tc>
        <w:tc>
          <w:tcPr>
            <w:tcW w:w="2551" w:type="dxa"/>
            <w:tcBorders>
              <w:top w:val="single" w:sz="12" w:space="0" w:color="auto"/>
              <w:left w:val="single" w:sz="4" w:space="0" w:color="auto"/>
              <w:bottom w:val="single" w:sz="4" w:space="0" w:color="auto"/>
              <w:right w:val="single" w:sz="4" w:space="0" w:color="auto"/>
            </w:tcBorders>
            <w:shd w:val="clear" w:color="auto" w:fill="auto"/>
            <w:noWrap/>
            <w:vAlign w:val="center"/>
          </w:tcPr>
          <w:p w:rsidR="007F47B4" w:rsidRPr="005D0E24" w:rsidRDefault="007F47B4" w:rsidP="003145AB">
            <w:pPr>
              <w:widowControl/>
              <w:jc w:val="center"/>
              <w:rPr>
                <w:rFonts w:hint="eastAsia"/>
                <w:color w:val="000000"/>
              </w:rPr>
            </w:pPr>
            <w:r w:rsidRPr="0037357C">
              <w:rPr>
                <w:color w:val="000000"/>
              </w:rPr>
              <w:t>021-50125289</w:t>
            </w:r>
          </w:p>
        </w:tc>
        <w:tc>
          <w:tcPr>
            <w:tcW w:w="982" w:type="dxa"/>
            <w:tcBorders>
              <w:top w:val="single" w:sz="12" w:space="0" w:color="auto"/>
              <w:left w:val="single" w:sz="4" w:space="0" w:color="auto"/>
              <w:bottom w:val="single" w:sz="4" w:space="0" w:color="auto"/>
              <w:right w:val="single" w:sz="12" w:space="0" w:color="auto"/>
            </w:tcBorders>
            <w:vAlign w:val="center"/>
          </w:tcPr>
          <w:p w:rsidR="007F47B4" w:rsidRPr="005D0E24" w:rsidRDefault="007F47B4" w:rsidP="003145AB">
            <w:pPr>
              <w:widowControl/>
              <w:jc w:val="center"/>
              <w:rPr>
                <w:rFonts w:hint="eastAsia"/>
                <w:color w:val="000000"/>
              </w:rPr>
            </w:pPr>
          </w:p>
        </w:tc>
      </w:tr>
      <w:tr w:rsidR="007F47B4" w:rsidRPr="00386961" w:rsidTr="003145AB">
        <w:trPr>
          <w:trHeight w:val="709"/>
          <w:jc w:val="center"/>
        </w:trPr>
        <w:tc>
          <w:tcPr>
            <w:tcW w:w="736" w:type="dxa"/>
            <w:vMerge/>
            <w:tcBorders>
              <w:left w:val="single" w:sz="12" w:space="0" w:color="auto"/>
              <w:right w:val="single" w:sz="4" w:space="0" w:color="auto"/>
            </w:tcBorders>
            <w:vAlign w:val="center"/>
          </w:tcPr>
          <w:p w:rsidR="007F47B4" w:rsidRPr="005D0E24" w:rsidRDefault="007F47B4" w:rsidP="003145AB">
            <w:pPr>
              <w:widowControl/>
              <w:jc w:val="center"/>
              <w:rPr>
                <w:color w:val="000000"/>
              </w:rPr>
            </w:pPr>
          </w:p>
        </w:tc>
        <w:tc>
          <w:tcPr>
            <w:tcW w:w="1532" w:type="dxa"/>
            <w:vMerge/>
            <w:tcBorders>
              <w:left w:val="single" w:sz="4" w:space="0" w:color="auto"/>
              <w:right w:val="single" w:sz="4" w:space="0" w:color="auto"/>
            </w:tcBorders>
            <w:vAlign w:val="center"/>
          </w:tcPr>
          <w:p w:rsidR="007F47B4" w:rsidRPr="005D0E24" w:rsidRDefault="007F47B4" w:rsidP="003145AB">
            <w:pPr>
              <w:widowControl/>
              <w:jc w:val="center"/>
              <w:rPr>
                <w:color w:val="000000"/>
              </w:rPr>
            </w:pPr>
          </w:p>
        </w:tc>
        <w:tc>
          <w:tcPr>
            <w:tcW w:w="3402" w:type="dxa"/>
            <w:vMerge/>
            <w:tcBorders>
              <w:left w:val="single" w:sz="4" w:space="0" w:color="auto"/>
              <w:right w:val="single" w:sz="4" w:space="0" w:color="auto"/>
            </w:tcBorders>
            <w:vAlign w:val="center"/>
          </w:tcPr>
          <w:p w:rsidR="007F47B4" w:rsidRPr="005D0E24" w:rsidRDefault="007F47B4" w:rsidP="003145AB">
            <w:pPr>
              <w:widowControl/>
              <w:jc w:val="center"/>
              <w:rPr>
                <w:color w:val="00000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7B4" w:rsidRPr="0037357C" w:rsidRDefault="007F47B4" w:rsidP="003145AB">
            <w:pPr>
              <w:jc w:val="center"/>
              <w:rPr>
                <w:color w:val="000000"/>
              </w:rPr>
            </w:pPr>
            <w:proofErr w:type="spellStart"/>
            <w:r w:rsidRPr="0037357C">
              <w:rPr>
                <w:rFonts w:hint="eastAsia"/>
                <w:color w:val="000000"/>
              </w:rPr>
              <w:t>邵珉磊</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7B4" w:rsidRPr="0037357C" w:rsidRDefault="007F47B4" w:rsidP="003145AB">
            <w:pPr>
              <w:jc w:val="center"/>
              <w:rPr>
                <w:color w:val="000000"/>
              </w:rPr>
            </w:pPr>
            <w:r w:rsidRPr="0037357C">
              <w:rPr>
                <w:color w:val="000000"/>
              </w:rPr>
              <w:t>021-50125201/13917818265</w:t>
            </w:r>
          </w:p>
        </w:tc>
        <w:tc>
          <w:tcPr>
            <w:tcW w:w="982" w:type="dxa"/>
            <w:tcBorders>
              <w:top w:val="single" w:sz="4" w:space="0" w:color="auto"/>
              <w:left w:val="single" w:sz="4" w:space="0" w:color="auto"/>
              <w:bottom w:val="single" w:sz="4" w:space="0" w:color="auto"/>
              <w:right w:val="single" w:sz="12" w:space="0" w:color="auto"/>
            </w:tcBorders>
            <w:vAlign w:val="center"/>
          </w:tcPr>
          <w:p w:rsidR="007F47B4" w:rsidRPr="005D0E24" w:rsidRDefault="007F47B4" w:rsidP="003145AB">
            <w:pPr>
              <w:widowControl/>
              <w:jc w:val="center"/>
              <w:rPr>
                <w:rFonts w:hint="eastAsia"/>
                <w:color w:val="000000"/>
              </w:rPr>
            </w:pPr>
          </w:p>
        </w:tc>
      </w:tr>
      <w:tr w:rsidR="007F47B4" w:rsidRPr="00386961" w:rsidTr="003145AB">
        <w:trPr>
          <w:trHeight w:val="709"/>
          <w:jc w:val="center"/>
        </w:trPr>
        <w:tc>
          <w:tcPr>
            <w:tcW w:w="736" w:type="dxa"/>
            <w:vMerge/>
            <w:tcBorders>
              <w:left w:val="single" w:sz="12" w:space="0" w:color="auto"/>
              <w:bottom w:val="single" w:sz="12" w:space="0" w:color="auto"/>
              <w:right w:val="single" w:sz="4" w:space="0" w:color="auto"/>
            </w:tcBorders>
            <w:vAlign w:val="center"/>
          </w:tcPr>
          <w:p w:rsidR="007F47B4" w:rsidRPr="005D0E24" w:rsidRDefault="007F47B4" w:rsidP="003145AB">
            <w:pPr>
              <w:widowControl/>
              <w:jc w:val="center"/>
              <w:rPr>
                <w:color w:val="000000"/>
              </w:rPr>
            </w:pPr>
          </w:p>
        </w:tc>
        <w:tc>
          <w:tcPr>
            <w:tcW w:w="1532" w:type="dxa"/>
            <w:vMerge/>
            <w:tcBorders>
              <w:left w:val="single" w:sz="4" w:space="0" w:color="auto"/>
              <w:bottom w:val="single" w:sz="12" w:space="0" w:color="auto"/>
              <w:right w:val="single" w:sz="4" w:space="0" w:color="auto"/>
            </w:tcBorders>
            <w:vAlign w:val="center"/>
          </w:tcPr>
          <w:p w:rsidR="007F47B4" w:rsidRPr="005D0E24" w:rsidRDefault="007F47B4" w:rsidP="003145AB">
            <w:pPr>
              <w:widowControl/>
              <w:jc w:val="center"/>
              <w:rPr>
                <w:color w:val="000000"/>
              </w:rPr>
            </w:pPr>
          </w:p>
        </w:tc>
        <w:tc>
          <w:tcPr>
            <w:tcW w:w="3402" w:type="dxa"/>
            <w:vMerge/>
            <w:tcBorders>
              <w:left w:val="single" w:sz="4" w:space="0" w:color="auto"/>
              <w:bottom w:val="single" w:sz="12" w:space="0" w:color="auto"/>
              <w:right w:val="single" w:sz="4" w:space="0" w:color="auto"/>
            </w:tcBorders>
            <w:vAlign w:val="center"/>
          </w:tcPr>
          <w:p w:rsidR="007F47B4" w:rsidRPr="005D0E24" w:rsidRDefault="007F47B4" w:rsidP="003145AB">
            <w:pPr>
              <w:widowControl/>
              <w:jc w:val="center"/>
              <w:rPr>
                <w:color w:val="000000"/>
              </w:rPr>
            </w:pPr>
          </w:p>
        </w:tc>
        <w:tc>
          <w:tcPr>
            <w:tcW w:w="959" w:type="dxa"/>
            <w:tcBorders>
              <w:top w:val="single" w:sz="4" w:space="0" w:color="auto"/>
              <w:left w:val="single" w:sz="4" w:space="0" w:color="auto"/>
              <w:bottom w:val="single" w:sz="12" w:space="0" w:color="auto"/>
              <w:right w:val="single" w:sz="4" w:space="0" w:color="auto"/>
            </w:tcBorders>
            <w:shd w:val="clear" w:color="auto" w:fill="auto"/>
            <w:noWrap/>
            <w:vAlign w:val="center"/>
          </w:tcPr>
          <w:p w:rsidR="007F47B4" w:rsidRPr="005D0E24" w:rsidRDefault="007F47B4" w:rsidP="003145AB">
            <w:pPr>
              <w:widowControl/>
              <w:jc w:val="center"/>
              <w:rPr>
                <w:rFonts w:hint="eastAsia"/>
                <w:color w:val="000000"/>
              </w:rPr>
            </w:pPr>
            <w:proofErr w:type="spellStart"/>
            <w:r w:rsidRPr="0037357C">
              <w:rPr>
                <w:rFonts w:hint="eastAsia"/>
                <w:color w:val="000000"/>
              </w:rPr>
              <w:t>万淳</w:t>
            </w:r>
            <w:proofErr w:type="spellEnd"/>
          </w:p>
        </w:tc>
        <w:tc>
          <w:tcPr>
            <w:tcW w:w="2551" w:type="dxa"/>
            <w:tcBorders>
              <w:top w:val="single" w:sz="4" w:space="0" w:color="auto"/>
              <w:left w:val="single" w:sz="4" w:space="0" w:color="auto"/>
              <w:bottom w:val="single" w:sz="12" w:space="0" w:color="auto"/>
              <w:right w:val="single" w:sz="4" w:space="0" w:color="auto"/>
            </w:tcBorders>
            <w:shd w:val="clear" w:color="auto" w:fill="auto"/>
            <w:noWrap/>
            <w:vAlign w:val="center"/>
          </w:tcPr>
          <w:p w:rsidR="007F47B4" w:rsidRPr="005D0E24" w:rsidRDefault="007F47B4" w:rsidP="003145AB">
            <w:pPr>
              <w:widowControl/>
              <w:jc w:val="center"/>
              <w:rPr>
                <w:rFonts w:hint="eastAsia"/>
                <w:color w:val="000000"/>
              </w:rPr>
            </w:pPr>
            <w:r w:rsidRPr="0037357C">
              <w:rPr>
                <w:color w:val="000000"/>
              </w:rPr>
              <w:t>021-50125206/18621563090</w:t>
            </w:r>
          </w:p>
        </w:tc>
        <w:tc>
          <w:tcPr>
            <w:tcW w:w="982" w:type="dxa"/>
            <w:tcBorders>
              <w:top w:val="single" w:sz="4" w:space="0" w:color="auto"/>
              <w:left w:val="single" w:sz="4" w:space="0" w:color="auto"/>
              <w:bottom w:val="single" w:sz="12" w:space="0" w:color="auto"/>
              <w:right w:val="single" w:sz="12" w:space="0" w:color="auto"/>
            </w:tcBorders>
            <w:vAlign w:val="center"/>
          </w:tcPr>
          <w:p w:rsidR="007F47B4" w:rsidRPr="005D0E24" w:rsidRDefault="007F47B4" w:rsidP="003145AB">
            <w:pPr>
              <w:widowControl/>
              <w:jc w:val="center"/>
              <w:rPr>
                <w:rFonts w:hint="eastAsia"/>
                <w:color w:val="000000"/>
              </w:rPr>
            </w:pPr>
          </w:p>
        </w:tc>
      </w:tr>
    </w:tbl>
    <w:p w:rsidR="00C9509E" w:rsidRPr="007F47B4" w:rsidRDefault="00C9509E" w:rsidP="00C9509E">
      <w:pPr>
        <w:rPr>
          <w:lang w:eastAsia="zh-CN"/>
        </w:rPr>
      </w:pPr>
      <w:bookmarkStart w:id="0" w:name="_GoBack"/>
      <w:bookmarkEnd w:id="0"/>
    </w:p>
    <w:p w:rsidR="00C9509E" w:rsidRDefault="00C9509E" w:rsidP="00C9509E">
      <w:pPr>
        <w:rPr>
          <w:lang w:eastAsia="zh-CN"/>
        </w:rPr>
      </w:pPr>
      <w:r>
        <w:rPr>
          <w:rFonts w:hint="eastAsia"/>
          <w:lang w:eastAsia="zh-CN"/>
        </w:rPr>
        <w:t>备注：</w:t>
      </w:r>
      <w:r>
        <w:rPr>
          <w:lang w:eastAsia="zh-CN"/>
        </w:rPr>
        <w:t>1、工行、农行、交行：全市网点可以开户和签约，签约后的回执由银行统一汇总到期货</w:t>
      </w:r>
    </w:p>
    <w:p w:rsidR="00E764EC" w:rsidRPr="00C9509E" w:rsidRDefault="00C9509E" w:rsidP="00C9509E">
      <w:pPr>
        <w:rPr>
          <w:lang w:eastAsia="zh-CN"/>
        </w:rPr>
      </w:pPr>
      <w:r>
        <w:rPr>
          <w:rFonts w:hint="eastAsia"/>
          <w:lang w:eastAsia="zh-CN"/>
        </w:rPr>
        <w:t>支行再给平台维护。建行、中行：全市网点可以开户，但签约只能到期货支行，银行内部流转“平台存管</w:t>
      </w:r>
      <w:r>
        <w:rPr>
          <w:rFonts w:hint="eastAsia"/>
          <w:lang w:eastAsia="zh-CN"/>
        </w:rPr>
        <w:lastRenderedPageBreak/>
        <w:t>银行账户签约专用通知书”至期货支行办理，客户不用去柜台办理。</w:t>
      </w:r>
      <w:r>
        <w:rPr>
          <w:lang w:eastAsia="zh-CN"/>
        </w:rPr>
        <w:t>2、交易商如已在上述网点开过户，可以直接办理签约（工、农、交由开户网点办理签约、建、中由期货支行办理签约）。3、“一对多”签约指：一个平台客户如既是交易商、又是仓库或（和）厂库的可以用一个账户进行多个平台资金账户的签约。</w:t>
      </w:r>
    </w:p>
    <w:sectPr w:rsidR="00E764EC" w:rsidRPr="00C9509E" w:rsidSect="00C90575">
      <w:headerReference w:type="default" r:id="rId10"/>
      <w:pgSz w:w="11910" w:h="16840"/>
      <w:pgMar w:top="1200" w:right="620" w:bottom="280" w:left="1140" w:header="101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5FF" w:rsidRDefault="004A35FF">
      <w:r>
        <w:separator/>
      </w:r>
    </w:p>
  </w:endnote>
  <w:endnote w:type="continuationSeparator" w:id="0">
    <w:p w:rsidR="004A35FF" w:rsidRDefault="004A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5FF" w:rsidRDefault="004A35FF">
      <w:r>
        <w:separator/>
      </w:r>
    </w:p>
  </w:footnote>
  <w:footnote w:type="continuationSeparator" w:id="0">
    <w:p w:rsidR="004A35FF" w:rsidRDefault="004A3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794" w:rsidRDefault="004A35FF">
    <w:pPr>
      <w:pStyle w:val="a3"/>
      <w:spacing w:line="14" w:lineRule="auto"/>
      <w:rPr>
        <w:sz w:val="20"/>
      </w:rPr>
    </w:pPr>
    <w:r>
      <w:rPr>
        <w:noProof/>
        <w:lang w:eastAsia="zh-CN"/>
      </w:rPr>
      <w:pict>
        <v:line id="Line 1" o:spid="_x0000_s2049" style="position:absolute;z-index:-251658752;visibility:visible;mso-position-horizontal-relative:page;mso-position-vertical-relative:page" from="88.6pt,60.35pt" to="506.85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WNbEgIAACg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" strokeweight=".72pt">
          <w10:wrap anchorx="page" anchory="page"/>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03719"/>
    <w:multiLevelType w:val="hybridMultilevel"/>
    <w:tmpl w:val="FAC600B8"/>
    <w:lvl w:ilvl="0" w:tplc="F95846CE">
      <w:start w:val="1"/>
      <w:numFmt w:val="decimal"/>
      <w:lvlText w:val="%1."/>
      <w:lvlJc w:val="left"/>
      <w:pPr>
        <w:ind w:left="637" w:hanging="356"/>
      </w:pPr>
      <w:rPr>
        <w:rFonts w:ascii="Calibri" w:eastAsia="Calibri" w:hAnsi="Calibri" w:cs="Calibri" w:hint="default"/>
        <w:b/>
        <w:bCs/>
        <w:spacing w:val="-1"/>
        <w:w w:val="100"/>
        <w:sz w:val="28"/>
        <w:szCs w:val="28"/>
      </w:rPr>
    </w:lvl>
    <w:lvl w:ilvl="1" w:tplc="A17ED87A">
      <w:numFmt w:val="bullet"/>
      <w:lvlText w:val="•"/>
      <w:lvlJc w:val="left"/>
      <w:pPr>
        <w:ind w:left="1434" w:hanging="356"/>
      </w:pPr>
      <w:rPr>
        <w:rFonts w:hint="default"/>
      </w:rPr>
    </w:lvl>
    <w:lvl w:ilvl="2" w:tplc="545A63DA">
      <w:numFmt w:val="bullet"/>
      <w:lvlText w:val="•"/>
      <w:lvlJc w:val="left"/>
      <w:pPr>
        <w:ind w:left="2229" w:hanging="356"/>
      </w:pPr>
      <w:rPr>
        <w:rFonts w:hint="default"/>
      </w:rPr>
    </w:lvl>
    <w:lvl w:ilvl="3" w:tplc="34F61B04">
      <w:numFmt w:val="bullet"/>
      <w:lvlText w:val="•"/>
      <w:lvlJc w:val="left"/>
      <w:pPr>
        <w:ind w:left="3023" w:hanging="356"/>
      </w:pPr>
      <w:rPr>
        <w:rFonts w:hint="default"/>
      </w:rPr>
    </w:lvl>
    <w:lvl w:ilvl="4" w:tplc="AAA6503C">
      <w:numFmt w:val="bullet"/>
      <w:lvlText w:val="•"/>
      <w:lvlJc w:val="left"/>
      <w:pPr>
        <w:ind w:left="3818" w:hanging="356"/>
      </w:pPr>
      <w:rPr>
        <w:rFonts w:hint="default"/>
      </w:rPr>
    </w:lvl>
    <w:lvl w:ilvl="5" w:tplc="A0102CF2">
      <w:numFmt w:val="bullet"/>
      <w:lvlText w:val="•"/>
      <w:lvlJc w:val="left"/>
      <w:pPr>
        <w:ind w:left="4613" w:hanging="356"/>
      </w:pPr>
      <w:rPr>
        <w:rFonts w:hint="default"/>
      </w:rPr>
    </w:lvl>
    <w:lvl w:ilvl="6" w:tplc="930A7D5E">
      <w:numFmt w:val="bullet"/>
      <w:lvlText w:val="•"/>
      <w:lvlJc w:val="left"/>
      <w:pPr>
        <w:ind w:left="5407" w:hanging="356"/>
      </w:pPr>
      <w:rPr>
        <w:rFonts w:hint="default"/>
      </w:rPr>
    </w:lvl>
    <w:lvl w:ilvl="7" w:tplc="014E8206">
      <w:numFmt w:val="bullet"/>
      <w:lvlText w:val="•"/>
      <w:lvlJc w:val="left"/>
      <w:pPr>
        <w:ind w:left="6202" w:hanging="356"/>
      </w:pPr>
      <w:rPr>
        <w:rFonts w:hint="default"/>
      </w:rPr>
    </w:lvl>
    <w:lvl w:ilvl="8" w:tplc="A42E1B22">
      <w:numFmt w:val="bullet"/>
      <w:lvlText w:val="•"/>
      <w:lvlJc w:val="left"/>
      <w:pPr>
        <w:ind w:left="6997" w:hanging="356"/>
      </w:pPr>
      <w:rPr>
        <w:rFonts w:hint="default"/>
      </w:rPr>
    </w:lvl>
  </w:abstractNum>
  <w:abstractNum w:abstractNumId="1" w15:restartNumberingAfterBreak="0">
    <w:nsid w:val="4A4C087D"/>
    <w:multiLevelType w:val="hybridMultilevel"/>
    <w:tmpl w:val="BC1E3F74"/>
    <w:lvl w:ilvl="0" w:tplc="02B65F1A">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DB5794"/>
    <w:rsid w:val="0000309A"/>
    <w:rsid w:val="00006AB9"/>
    <w:rsid w:val="00087299"/>
    <w:rsid w:val="000A4ABC"/>
    <w:rsid w:val="000C3C5D"/>
    <w:rsid w:val="000D1D27"/>
    <w:rsid w:val="000D528B"/>
    <w:rsid w:val="000D5F57"/>
    <w:rsid w:val="00157ECB"/>
    <w:rsid w:val="00175988"/>
    <w:rsid w:val="001979B7"/>
    <w:rsid w:val="001A2CE8"/>
    <w:rsid w:val="001A42DC"/>
    <w:rsid w:val="00201582"/>
    <w:rsid w:val="002654D4"/>
    <w:rsid w:val="0026742E"/>
    <w:rsid w:val="0027327E"/>
    <w:rsid w:val="002778E0"/>
    <w:rsid w:val="00280057"/>
    <w:rsid w:val="00286BEF"/>
    <w:rsid w:val="00294DF9"/>
    <w:rsid w:val="002A125F"/>
    <w:rsid w:val="002B01C5"/>
    <w:rsid w:val="002C0D8C"/>
    <w:rsid w:val="002D2768"/>
    <w:rsid w:val="002D5E10"/>
    <w:rsid w:val="002E26BD"/>
    <w:rsid w:val="00337A45"/>
    <w:rsid w:val="00340459"/>
    <w:rsid w:val="00360AE9"/>
    <w:rsid w:val="00364E0F"/>
    <w:rsid w:val="00367D22"/>
    <w:rsid w:val="00370350"/>
    <w:rsid w:val="0037052B"/>
    <w:rsid w:val="00394B8A"/>
    <w:rsid w:val="003A1141"/>
    <w:rsid w:val="003C6635"/>
    <w:rsid w:val="004007A3"/>
    <w:rsid w:val="00426977"/>
    <w:rsid w:val="00426E66"/>
    <w:rsid w:val="00427916"/>
    <w:rsid w:val="00462592"/>
    <w:rsid w:val="00466289"/>
    <w:rsid w:val="004A0D0E"/>
    <w:rsid w:val="004A35FF"/>
    <w:rsid w:val="004A5BAE"/>
    <w:rsid w:val="004B737E"/>
    <w:rsid w:val="004D1ED4"/>
    <w:rsid w:val="004E0726"/>
    <w:rsid w:val="00506134"/>
    <w:rsid w:val="005210E5"/>
    <w:rsid w:val="00526000"/>
    <w:rsid w:val="00531EA6"/>
    <w:rsid w:val="00533E2F"/>
    <w:rsid w:val="00557452"/>
    <w:rsid w:val="00570EE1"/>
    <w:rsid w:val="00594F0F"/>
    <w:rsid w:val="005A4CD4"/>
    <w:rsid w:val="005A62A3"/>
    <w:rsid w:val="005C066F"/>
    <w:rsid w:val="005D0E24"/>
    <w:rsid w:val="00600342"/>
    <w:rsid w:val="006004C4"/>
    <w:rsid w:val="006010CF"/>
    <w:rsid w:val="00614CD9"/>
    <w:rsid w:val="0063753B"/>
    <w:rsid w:val="006635D2"/>
    <w:rsid w:val="00667760"/>
    <w:rsid w:val="0067643C"/>
    <w:rsid w:val="006839DE"/>
    <w:rsid w:val="00684205"/>
    <w:rsid w:val="006D12C2"/>
    <w:rsid w:val="006F3A24"/>
    <w:rsid w:val="00714139"/>
    <w:rsid w:val="00725BBC"/>
    <w:rsid w:val="00740A05"/>
    <w:rsid w:val="0074654F"/>
    <w:rsid w:val="00753800"/>
    <w:rsid w:val="00774B2E"/>
    <w:rsid w:val="00793A73"/>
    <w:rsid w:val="007A1AB9"/>
    <w:rsid w:val="007A5AAC"/>
    <w:rsid w:val="007D31F3"/>
    <w:rsid w:val="007E44FA"/>
    <w:rsid w:val="007F47B4"/>
    <w:rsid w:val="007F648D"/>
    <w:rsid w:val="00806722"/>
    <w:rsid w:val="00815443"/>
    <w:rsid w:val="00860001"/>
    <w:rsid w:val="00874545"/>
    <w:rsid w:val="008A376F"/>
    <w:rsid w:val="008E79E8"/>
    <w:rsid w:val="00910394"/>
    <w:rsid w:val="00924733"/>
    <w:rsid w:val="00932F05"/>
    <w:rsid w:val="009733B3"/>
    <w:rsid w:val="009755FB"/>
    <w:rsid w:val="00992BF2"/>
    <w:rsid w:val="009A02C7"/>
    <w:rsid w:val="009A17D8"/>
    <w:rsid w:val="009A59C8"/>
    <w:rsid w:val="009C7AD5"/>
    <w:rsid w:val="009F65A7"/>
    <w:rsid w:val="00A01842"/>
    <w:rsid w:val="00A03BF2"/>
    <w:rsid w:val="00A237DC"/>
    <w:rsid w:val="00A2736A"/>
    <w:rsid w:val="00A6116C"/>
    <w:rsid w:val="00A63605"/>
    <w:rsid w:val="00A77700"/>
    <w:rsid w:val="00A86C80"/>
    <w:rsid w:val="00A96A14"/>
    <w:rsid w:val="00AB07FF"/>
    <w:rsid w:val="00AB0CC4"/>
    <w:rsid w:val="00AB6204"/>
    <w:rsid w:val="00AC7C2F"/>
    <w:rsid w:val="00AD3E7E"/>
    <w:rsid w:val="00AF25D9"/>
    <w:rsid w:val="00B31F99"/>
    <w:rsid w:val="00B77F08"/>
    <w:rsid w:val="00B8226C"/>
    <w:rsid w:val="00BB3560"/>
    <w:rsid w:val="00BB45EA"/>
    <w:rsid w:val="00BC60AF"/>
    <w:rsid w:val="00BD682F"/>
    <w:rsid w:val="00BE6005"/>
    <w:rsid w:val="00BE6551"/>
    <w:rsid w:val="00C308E6"/>
    <w:rsid w:val="00C50821"/>
    <w:rsid w:val="00C51C99"/>
    <w:rsid w:val="00C90575"/>
    <w:rsid w:val="00C9509E"/>
    <w:rsid w:val="00CA0A1C"/>
    <w:rsid w:val="00CA4A98"/>
    <w:rsid w:val="00CA58CE"/>
    <w:rsid w:val="00CA7070"/>
    <w:rsid w:val="00CE32FB"/>
    <w:rsid w:val="00CE3AB8"/>
    <w:rsid w:val="00D070F3"/>
    <w:rsid w:val="00D20091"/>
    <w:rsid w:val="00D2242E"/>
    <w:rsid w:val="00D229EB"/>
    <w:rsid w:val="00D27846"/>
    <w:rsid w:val="00D45FF8"/>
    <w:rsid w:val="00D529F5"/>
    <w:rsid w:val="00D541FA"/>
    <w:rsid w:val="00D64C95"/>
    <w:rsid w:val="00D840CB"/>
    <w:rsid w:val="00DA49B0"/>
    <w:rsid w:val="00DB14C4"/>
    <w:rsid w:val="00DB5794"/>
    <w:rsid w:val="00E018AD"/>
    <w:rsid w:val="00E1450E"/>
    <w:rsid w:val="00E404FD"/>
    <w:rsid w:val="00E42579"/>
    <w:rsid w:val="00E6202B"/>
    <w:rsid w:val="00E764EC"/>
    <w:rsid w:val="00E9637A"/>
    <w:rsid w:val="00F1475A"/>
    <w:rsid w:val="00F2008B"/>
    <w:rsid w:val="00F21B15"/>
    <w:rsid w:val="00F23202"/>
    <w:rsid w:val="00F263CD"/>
    <w:rsid w:val="00F315EA"/>
    <w:rsid w:val="00F437F3"/>
    <w:rsid w:val="00F44890"/>
    <w:rsid w:val="00F501C7"/>
    <w:rsid w:val="00F530AD"/>
    <w:rsid w:val="00F6778B"/>
    <w:rsid w:val="00F77C3C"/>
    <w:rsid w:val="00F80EEB"/>
    <w:rsid w:val="00F977C9"/>
    <w:rsid w:val="00FB6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3E789C0-61FA-4B29-94A2-564BE578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B3560"/>
    <w:rPr>
      <w:rFonts w:ascii="宋体" w:eastAsia="宋体" w:hAnsi="宋体" w:cs="宋体"/>
    </w:rPr>
  </w:style>
  <w:style w:type="paragraph" w:styleId="1">
    <w:name w:val="heading 1"/>
    <w:basedOn w:val="a"/>
    <w:uiPriority w:val="1"/>
    <w:qFormat/>
    <w:rsid w:val="00BB3560"/>
    <w:pPr>
      <w:ind w:left="140"/>
      <w:outlineLvl w:val="0"/>
    </w:pPr>
    <w:rPr>
      <w:rFonts w:ascii="黑体" w:eastAsia="黑体" w:hAnsi="黑体" w:cs="黑体"/>
      <w:b/>
      <w:bCs/>
      <w:sz w:val="48"/>
      <w:szCs w:val="48"/>
    </w:rPr>
  </w:style>
  <w:style w:type="paragraph" w:styleId="2">
    <w:name w:val="heading 2"/>
    <w:basedOn w:val="a"/>
    <w:uiPriority w:val="1"/>
    <w:qFormat/>
    <w:rsid w:val="00BB3560"/>
    <w:pPr>
      <w:ind w:left="860" w:right="2706" w:hanging="1004"/>
      <w:outlineLvl w:val="1"/>
    </w:pPr>
    <w:rPr>
      <w:rFonts w:ascii="黑体" w:eastAsia="黑体" w:hAnsi="黑体" w:cs="黑体"/>
      <w:b/>
      <w:bCs/>
      <w:sz w:val="40"/>
      <w:szCs w:val="40"/>
    </w:rPr>
  </w:style>
  <w:style w:type="paragraph" w:styleId="3">
    <w:name w:val="heading 3"/>
    <w:basedOn w:val="a"/>
    <w:uiPriority w:val="1"/>
    <w:qFormat/>
    <w:rsid w:val="00BB3560"/>
    <w:pPr>
      <w:spacing w:before="15"/>
      <w:ind w:left="637" w:hanging="355"/>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B3560"/>
    <w:tblPr>
      <w:tblInd w:w="0" w:type="dxa"/>
      <w:tblCellMar>
        <w:top w:w="0" w:type="dxa"/>
        <w:left w:w="0" w:type="dxa"/>
        <w:bottom w:w="0" w:type="dxa"/>
        <w:right w:w="0" w:type="dxa"/>
      </w:tblCellMar>
    </w:tblPr>
  </w:style>
  <w:style w:type="paragraph" w:styleId="a3">
    <w:name w:val="Body Text"/>
    <w:basedOn w:val="a"/>
    <w:uiPriority w:val="1"/>
    <w:qFormat/>
    <w:rsid w:val="00BB3560"/>
    <w:rPr>
      <w:sz w:val="24"/>
      <w:szCs w:val="24"/>
    </w:rPr>
  </w:style>
  <w:style w:type="paragraph" w:styleId="a4">
    <w:name w:val="List Paragraph"/>
    <w:basedOn w:val="a"/>
    <w:uiPriority w:val="34"/>
    <w:qFormat/>
    <w:rsid w:val="00BB3560"/>
    <w:pPr>
      <w:spacing w:before="15"/>
      <w:ind w:left="637" w:hanging="355"/>
    </w:pPr>
  </w:style>
  <w:style w:type="paragraph" w:customStyle="1" w:styleId="TableParagraph">
    <w:name w:val="Table Paragraph"/>
    <w:basedOn w:val="a"/>
    <w:uiPriority w:val="1"/>
    <w:qFormat/>
    <w:rsid w:val="00BB3560"/>
  </w:style>
  <w:style w:type="paragraph" w:styleId="a5">
    <w:name w:val="header"/>
    <w:basedOn w:val="a"/>
    <w:link w:val="Char"/>
    <w:uiPriority w:val="99"/>
    <w:unhideWhenUsed/>
    <w:rsid w:val="00992B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92BF2"/>
    <w:rPr>
      <w:rFonts w:ascii="宋体" w:eastAsia="宋体" w:hAnsi="宋体" w:cs="宋体"/>
      <w:sz w:val="18"/>
      <w:szCs w:val="18"/>
    </w:rPr>
  </w:style>
  <w:style w:type="paragraph" w:styleId="a6">
    <w:name w:val="footer"/>
    <w:basedOn w:val="a"/>
    <w:link w:val="Char0"/>
    <w:uiPriority w:val="99"/>
    <w:unhideWhenUsed/>
    <w:rsid w:val="00992BF2"/>
    <w:pPr>
      <w:tabs>
        <w:tab w:val="center" w:pos="4153"/>
        <w:tab w:val="right" w:pos="8306"/>
      </w:tabs>
      <w:snapToGrid w:val="0"/>
    </w:pPr>
    <w:rPr>
      <w:sz w:val="18"/>
      <w:szCs w:val="18"/>
    </w:rPr>
  </w:style>
  <w:style w:type="character" w:customStyle="1" w:styleId="Char0">
    <w:name w:val="页脚 Char"/>
    <w:basedOn w:val="a0"/>
    <w:link w:val="a6"/>
    <w:uiPriority w:val="99"/>
    <w:rsid w:val="00992BF2"/>
    <w:rPr>
      <w:rFonts w:ascii="宋体" w:eastAsia="宋体" w:hAnsi="宋体" w:cs="宋体"/>
      <w:sz w:val="18"/>
      <w:szCs w:val="18"/>
    </w:rPr>
  </w:style>
  <w:style w:type="paragraph" w:styleId="a7">
    <w:name w:val="Balloon Text"/>
    <w:basedOn w:val="a"/>
    <w:link w:val="Char1"/>
    <w:uiPriority w:val="99"/>
    <w:semiHidden/>
    <w:unhideWhenUsed/>
    <w:rsid w:val="00A01842"/>
    <w:rPr>
      <w:sz w:val="18"/>
      <w:szCs w:val="18"/>
    </w:rPr>
  </w:style>
  <w:style w:type="character" w:customStyle="1" w:styleId="Char1">
    <w:name w:val="批注框文本 Char"/>
    <w:basedOn w:val="a0"/>
    <w:link w:val="a7"/>
    <w:uiPriority w:val="99"/>
    <w:semiHidden/>
    <w:rsid w:val="00A01842"/>
    <w:rPr>
      <w:rFonts w:ascii="宋体" w:eastAsia="宋体" w:hAnsi="宋体" w:cs="宋体"/>
      <w:sz w:val="18"/>
      <w:szCs w:val="18"/>
    </w:rPr>
  </w:style>
  <w:style w:type="character" w:styleId="a8">
    <w:name w:val="Hyperlink"/>
    <w:basedOn w:val="a0"/>
    <w:uiPriority w:val="99"/>
    <w:unhideWhenUsed/>
    <w:rsid w:val="00594F0F"/>
    <w:rPr>
      <w:color w:val="0000FF" w:themeColor="hyperlink"/>
      <w:u w:val="single"/>
    </w:rPr>
  </w:style>
  <w:style w:type="character" w:styleId="a9">
    <w:name w:val="FollowedHyperlink"/>
    <w:basedOn w:val="a0"/>
    <w:uiPriority w:val="99"/>
    <w:semiHidden/>
    <w:unhideWhenUsed/>
    <w:rsid w:val="00F530AD"/>
    <w:rPr>
      <w:color w:val="800080" w:themeColor="followedHyperlink"/>
      <w:u w:val="single"/>
    </w:rPr>
  </w:style>
  <w:style w:type="character" w:styleId="aa">
    <w:name w:val="Subtle Emphasis"/>
    <w:basedOn w:val="a0"/>
    <w:uiPriority w:val="19"/>
    <w:qFormat/>
    <w:rsid w:val="00E42579"/>
    <w:rPr>
      <w:i/>
      <w:iCs/>
      <w:color w:val="404040" w:themeColor="text1" w:themeTint="BF"/>
    </w:rPr>
  </w:style>
  <w:style w:type="table" w:styleId="ab">
    <w:name w:val="Table Grid"/>
    <w:basedOn w:val="a1"/>
    <w:uiPriority w:val="39"/>
    <w:rsid w:val="00A96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79660">
      <w:bodyDiv w:val="1"/>
      <w:marLeft w:val="0"/>
      <w:marRight w:val="0"/>
      <w:marTop w:val="0"/>
      <w:marBottom w:val="0"/>
      <w:divBdr>
        <w:top w:val="none" w:sz="0" w:space="0" w:color="auto"/>
        <w:left w:val="none" w:sz="0" w:space="0" w:color="auto"/>
        <w:bottom w:val="none" w:sz="0" w:space="0" w:color="auto"/>
        <w:right w:val="none" w:sz="0" w:space="0" w:color="auto"/>
      </w:divBdr>
    </w:div>
    <w:div w:id="350953525">
      <w:bodyDiv w:val="1"/>
      <w:marLeft w:val="0"/>
      <w:marRight w:val="0"/>
      <w:marTop w:val="0"/>
      <w:marBottom w:val="0"/>
      <w:divBdr>
        <w:top w:val="none" w:sz="0" w:space="0" w:color="auto"/>
        <w:left w:val="none" w:sz="0" w:space="0" w:color="auto"/>
        <w:bottom w:val="none" w:sz="0" w:space="0" w:color="auto"/>
        <w:right w:val="none" w:sz="0" w:space="0" w:color="auto"/>
      </w:divBdr>
    </w:div>
    <w:div w:id="999768512">
      <w:bodyDiv w:val="1"/>
      <w:marLeft w:val="0"/>
      <w:marRight w:val="0"/>
      <w:marTop w:val="0"/>
      <w:marBottom w:val="0"/>
      <w:divBdr>
        <w:top w:val="none" w:sz="0" w:space="0" w:color="auto"/>
        <w:left w:val="none" w:sz="0" w:space="0" w:color="auto"/>
        <w:bottom w:val="none" w:sz="0" w:space="0" w:color="auto"/>
        <w:right w:val="none" w:sz="0" w:space="0" w:color="auto"/>
      </w:divBdr>
    </w:div>
    <w:div w:id="1029530069">
      <w:bodyDiv w:val="1"/>
      <w:marLeft w:val="0"/>
      <w:marRight w:val="0"/>
      <w:marTop w:val="0"/>
      <w:marBottom w:val="0"/>
      <w:divBdr>
        <w:top w:val="none" w:sz="0" w:space="0" w:color="auto"/>
        <w:left w:val="none" w:sz="0" w:space="0" w:color="auto"/>
        <w:bottom w:val="none" w:sz="0" w:space="0" w:color="auto"/>
        <w:right w:val="none" w:sz="0" w:space="0" w:color="auto"/>
      </w:divBdr>
    </w:div>
    <w:div w:id="1187406919">
      <w:bodyDiv w:val="1"/>
      <w:marLeft w:val="0"/>
      <w:marRight w:val="0"/>
      <w:marTop w:val="0"/>
      <w:marBottom w:val="0"/>
      <w:divBdr>
        <w:top w:val="none" w:sz="0" w:space="0" w:color="auto"/>
        <w:left w:val="none" w:sz="0" w:space="0" w:color="auto"/>
        <w:bottom w:val="none" w:sz="0" w:space="0" w:color="auto"/>
        <w:right w:val="none" w:sz="0" w:space="0" w:color="auto"/>
      </w:divBdr>
    </w:div>
    <w:div w:id="1245261276">
      <w:bodyDiv w:val="1"/>
      <w:marLeft w:val="0"/>
      <w:marRight w:val="0"/>
      <w:marTop w:val="0"/>
      <w:marBottom w:val="0"/>
      <w:divBdr>
        <w:top w:val="none" w:sz="0" w:space="0" w:color="auto"/>
        <w:left w:val="none" w:sz="0" w:space="0" w:color="auto"/>
        <w:bottom w:val="none" w:sz="0" w:space="0" w:color="auto"/>
        <w:right w:val="none" w:sz="0" w:space="0" w:color="auto"/>
      </w:divBdr>
    </w:div>
    <w:div w:id="1687367108">
      <w:bodyDiv w:val="1"/>
      <w:marLeft w:val="0"/>
      <w:marRight w:val="0"/>
      <w:marTop w:val="0"/>
      <w:marBottom w:val="0"/>
      <w:divBdr>
        <w:top w:val="none" w:sz="0" w:space="0" w:color="auto"/>
        <w:left w:val="none" w:sz="0" w:space="0" w:color="auto"/>
        <w:bottom w:val="none" w:sz="0" w:space="0" w:color="auto"/>
        <w:right w:val="none" w:sz="0" w:space="0" w:color="auto"/>
      </w:divBdr>
    </w:div>
    <w:div w:id="1770733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552;&#20132;&#24320;&#25143;&#30003;&#35831;&#25991;&#20214;&#25195;&#25551;&#20214;&#33267;zhou.xin@shfe.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tp.shfe.com.cn/home/applytable/business/index.html&#65288;&#22914;&#38656;&#30003;&#35831;&#24310;&#20280;&#20179;&#21333;&#19994;&#21153;&#38656;&#25552;&#20379;&#24310;&#20280;&#20179;&#21333;&#19994;&#21153;&#20132;&#26131;&#21830;&#30830;&#35748;&#20070;&#652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FF635-EB62-4BB7-B7E3-491B59BA7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5</Pages>
  <Words>535</Words>
  <Characters>3056</Characters>
  <Application>Microsoft Office Word</Application>
  <DocSecurity>0</DocSecurity>
  <Lines>25</Lines>
  <Paragraphs>7</Paragraphs>
  <ScaleCrop>false</ScaleCrop>
  <Company>SHFE</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汪舒田</dc:creator>
  <cp:lastModifiedBy>周馨</cp:lastModifiedBy>
  <cp:revision>46</cp:revision>
  <cp:lastPrinted>2019-03-04T09:14:00Z</cp:lastPrinted>
  <dcterms:created xsi:type="dcterms:W3CDTF">2019-03-05T05:34:00Z</dcterms:created>
  <dcterms:modified xsi:type="dcterms:W3CDTF">2023-12-06T07:39:00Z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2017-10-23T00:00:00Z</vt:filetime>
  </property>
  <property fmtid="{D5CDD505-2E9C-101B-9397-08002B2CF9AE}" pid="3" name="Creator">
    <vt:lpwstr>Microsoft® Word 2010</vt:lpwstr>
  </property>
  <property fmtid="{D5CDD505-2E9C-101B-9397-08002B2CF9AE}" pid="4" name="LastSaved">
    <vt:filetime>2017-10-24T00:00:00Z</vt:filetime>
  </property>
</Properties>
</file>